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rPr/>
      </w:pPr>
      <w:r>
        <w:rPr/>
        <w:t xml:space="preserve">WLTA Upcoming Events Report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Housing (House) - HHR C and Virtual JLOB - 1/13 @ 1:30pm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433c9" w:history="1">
        <w:r>
          <w:rPr>
            <w:color w:val="0000CC"/>
            <w:sz w:val="24"/>
            <w:szCs w:val="24"/>
            <w:u w:val="single"/>
          </w:rPr>
          <w:t xml:space="preserve">HB 1096</w:t>
        </w:r>
      </w:hyperlink>
      <w:r>
        <w:rPr>
          <w:color w:val="000000"/>
          <w:sz w:val="24"/>
          <w:szCs w:val="24"/>
        </w:rPr>
        <w:t xml:space="preserve"> - Public Hearing - Increasing housing options through lot splitting. (Remote Testimony Available). (If measure is referred to committee.) (Neutral/Low)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Appropriations (House) - HHR A and Virtual JLOB - 1/13 @ 4:00pm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49228" w:history="1">
        <w:r>
          <w:rPr>
            <w:color w:val="0000CC"/>
            <w:sz w:val="24"/>
            <w:szCs w:val="24"/>
            <w:u w:val="single"/>
          </w:rPr>
          <w:t xml:space="preserve">HB 1198</w:t>
        </w:r>
      </w:hyperlink>
      <w:r>
        <w:rPr>
          <w:color w:val="000000"/>
          <w:sz w:val="24"/>
          <w:szCs w:val="24"/>
        </w:rPr>
        <w:t xml:space="preserve"> - Public Hearing - Making 2025-2027 fiscal biennium operating appropriations. (Remote Testimony Available). (If measure is referred to committee.)</w:t>
      </w:r>
      <w:hyperlink r:id="rId1678147f7492e4" w:history="1">
        <w:r>
          <w:rPr>
            <w:color w:val="0000CC"/>
            <w:sz w:val="24"/>
            <w:szCs w:val="24"/>
            <w:u w:val="single"/>
          </w:rPr>
          <w:br/>
          <w:t xml:space="preserve">HB 1197</w:t>
        </w:r>
      </w:hyperlink>
      <w:r>
        <w:rPr>
          <w:color w:val="000000"/>
          <w:sz w:val="24"/>
          <w:szCs w:val="24"/>
        </w:rPr>
        <w:t xml:space="preserve"> - Public Hearing - Making 2023-2025 fiscal biennium second supplemental operating appropriations. (Remote Testimony Available). (If measure is referred to committee.)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Law &amp; Justice (Senate) - SHR 4 and Virtual JACB - 1/14 @ 8:00am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4ef42" w:history="1">
        <w:r>
          <w:rPr>
            <w:color w:val="0000CC"/>
            <w:sz w:val="24"/>
            <w:szCs w:val="24"/>
            <w:u w:val="single"/>
          </w:rPr>
          <w:t xml:space="preserve">SB 5006</w:t>
        </w:r>
      </w:hyperlink>
      <w:r>
        <w:rPr>
          <w:color w:val="000000"/>
          <w:sz w:val="24"/>
          <w:szCs w:val="24"/>
        </w:rPr>
        <w:t xml:space="preserve"> - Public Hearing - Making updates to Washington's corporation acts. (Remote Testimony Available). (If measure is referred to committee.) (Neutral/Low)</w:t>
      </w:r>
      <w:hyperlink r:id="rId1678147f74effd" w:history="1">
        <w:r>
          <w:rPr>
            <w:color w:val="0000CC"/>
            <w:sz w:val="24"/>
            <w:szCs w:val="24"/>
            <w:u w:val="single"/>
          </w:rPr>
          <w:br/>
          <w:t xml:space="preserve">SB 5021</w:t>
        </w:r>
      </w:hyperlink>
      <w:r>
        <w:rPr>
          <w:color w:val="000000"/>
          <w:sz w:val="24"/>
          <w:szCs w:val="24"/>
        </w:rPr>
        <w:t xml:space="preserve"> - Public Hearing - Concerning retention of court exhibits. (Remote Testimony Available). (If measure is referred to committee.) (Neutral/Low)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Consumer Protection &amp; Business (House) - HHR B and Virtual JLOB - 1/14 @ 1:30pm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54512" w:history="1">
        <w:r>
          <w:rPr>
            <w:color w:val="0000CC"/>
            <w:sz w:val="24"/>
            <w:szCs w:val="24"/>
            <w:u w:val="single"/>
          </w:rPr>
          <w:t xml:space="preserve">HB 1006</w:t>
        </w:r>
      </w:hyperlink>
      <w:r>
        <w:rPr>
          <w:color w:val="000000"/>
          <w:sz w:val="24"/>
          <w:szCs w:val="24"/>
        </w:rPr>
        <w:t xml:space="preserve"> - Public Hearing - Regulating service contracts and protection product guarantees. (Remote Testimony Available). (If measure is referred to committee.) (Neutral/Low)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Housing (House) - HHR C and Virtual JLOB - 1/14 @ 4:00pm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59e11" w:history="1">
        <w:r>
          <w:rPr>
            <w:color w:val="0000CC"/>
            <w:sz w:val="24"/>
            <w:szCs w:val="24"/>
            <w:u w:val="single"/>
          </w:rPr>
          <w:t xml:space="preserve">HB 1022</w:t>
        </w:r>
      </w:hyperlink>
      <w:r>
        <w:rPr>
          <w:color w:val="000000"/>
          <w:sz w:val="24"/>
          <w:szCs w:val="24"/>
        </w:rPr>
        <w:t xml:space="preserve"> - Public Hearing - Creating a homes for heroes program. (Remote Testimony Available). (If measure is referred to committee.) (Neutral/Low)</w:t>
      </w:r>
      <w:hyperlink r:id="rId1678147f759ec9" w:history="1">
        <w:r>
          <w:rPr>
            <w:color w:val="0000CC"/>
            <w:sz w:val="24"/>
            <w:szCs w:val="24"/>
            <w:u w:val="single"/>
          </w:rPr>
          <w:br/>
          <w:t xml:space="preserve">HB 1108</w:t>
        </w:r>
      </w:hyperlink>
      <w:r>
        <w:rPr>
          <w:color w:val="000000"/>
          <w:sz w:val="24"/>
          <w:szCs w:val="24"/>
        </w:rPr>
        <w:t xml:space="preserve"> - Public Hearing - Creating a task force on housing cost driver analysis. (Remote Testimony Available). (If measure is referred to committee.) (Neutral/Low)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Ways &amp; Means (Senate) - SHR 4 and Virtual JACB - 1/14 @ 4:00pm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5fc0f" w:history="1">
        <w:r>
          <w:rPr>
            <w:color w:val="0000CC"/>
            <w:sz w:val="24"/>
            <w:szCs w:val="24"/>
            <w:u w:val="single"/>
          </w:rPr>
          <w:t xml:space="preserve">SB 5166</w:t>
        </w:r>
      </w:hyperlink>
      <w:r>
        <w:rPr>
          <w:color w:val="000000"/>
          <w:sz w:val="24"/>
          <w:szCs w:val="24"/>
        </w:rPr>
        <w:t xml:space="preserve"> - Public Hearing - Making 2023-2025 fiscal biennium second supplemental operating appropriations. (If measure is referred to committee.)</w:t>
      </w:r>
      <w:hyperlink r:id="rId1678147f75fcd0" w:history="1">
        <w:r>
          <w:rPr>
            <w:color w:val="0000CC"/>
            <w:sz w:val="24"/>
            <w:szCs w:val="24"/>
            <w:u w:val="single"/>
          </w:rPr>
          <w:br/>
          <w:t xml:space="preserve">SB 5167</w:t>
        </w:r>
      </w:hyperlink>
      <w:r>
        <w:rPr>
          <w:color w:val="000000"/>
          <w:sz w:val="24"/>
          <w:szCs w:val="24"/>
        </w:rPr>
        <w:t xml:space="preserve"> - Public Hearing - Making 2025-2027 fiscal biennium operating appropriations. (If measure is referred to committee.)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Consumer Protection &amp; Business (House) - HHR B and Virtual JLOB - 1/15 @ 1:30pm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65f9e" w:history="1">
        <w:r>
          <w:rPr>
            <w:color w:val="0000CC"/>
            <w:sz w:val="24"/>
            <w:szCs w:val="24"/>
            <w:u w:val="single"/>
          </w:rPr>
          <w:t xml:space="preserve">HB 1081</w:t>
        </w:r>
      </w:hyperlink>
      <w:r>
        <w:rPr>
          <w:color w:val="000000"/>
          <w:sz w:val="24"/>
          <w:szCs w:val="24"/>
        </w:rPr>
        <w:t xml:space="preserve"> - Public Hearing - Establishing consumer protections for owners of solicited real estate. (Remote Testimony Available). (If measure is referred to committee.) (Concerns/High)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Housing (Senate) - SHR 4 and Virtual JACB - 1/15 @ 1:30pm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6b100" w:history="1">
        <w:r>
          <w:rPr>
            <w:color w:val="0000CC"/>
            <w:sz w:val="24"/>
            <w:szCs w:val="24"/>
            <w:u w:val="single"/>
          </w:rPr>
          <w:t xml:space="preserve">SB 5129</w:t>
        </w:r>
      </w:hyperlink>
      <w:r>
        <w:rPr>
          <w:color w:val="000000"/>
          <w:sz w:val="24"/>
          <w:szCs w:val="24"/>
        </w:rPr>
        <w:t xml:space="preserve"> - Public Hearing - Concerning common interest communities. (Remote Testimony Available). (If measure is referred to committee.)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Housing (House) - HHR C and Virtual JLOB - 1/16 @ 8:00am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71325" w:history="1">
        <w:r>
          <w:rPr>
            <w:color w:val="0000CC"/>
            <w:sz w:val="24"/>
            <w:szCs w:val="24"/>
            <w:u w:val="single"/>
          </w:rPr>
          <w:t xml:space="preserve">HB 1075</w:t>
        </w:r>
      </w:hyperlink>
      <w:r>
        <w:rPr>
          <w:color w:val="000000"/>
          <w:sz w:val="24"/>
          <w:szCs w:val="24"/>
        </w:rPr>
        <w:t xml:space="preserve"> - Public Hearing - Expanding housing supply by supporting the ability of public housing authorities to finance affordable housing developments. (Remote Testimony Available). (If measure is referred to committee.) (Neutral/Low)</w:t>
      </w:r>
      <w:hyperlink r:id="rId1678147f7713e8" w:history="1">
        <w:r>
          <w:rPr>
            <w:color w:val="0000CC"/>
            <w:sz w:val="24"/>
            <w:szCs w:val="24"/>
            <w:u w:val="single"/>
          </w:rPr>
          <w:br/>
          <w:t xml:space="preserve">HB 1022</w:t>
        </w:r>
      </w:hyperlink>
      <w:r>
        <w:rPr>
          <w:color w:val="000000"/>
          <w:sz w:val="24"/>
          <w:szCs w:val="24"/>
        </w:rPr>
        <w:t xml:space="preserve"> - Exec Session - Creating a homes for heroes program. (If measure is referred to committee.) (Neutral/Low)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Law &amp; Justice (Senate) - SHR 4 and Virtual JACB - 1/16 @ 10:30am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77e59" w:history="1">
        <w:r>
          <w:rPr>
            <w:color w:val="0000CC"/>
            <w:sz w:val="24"/>
            <w:szCs w:val="24"/>
            <w:u w:val="single"/>
          </w:rPr>
          <w:t xml:space="preserve">SB 5006</w:t>
        </w:r>
      </w:hyperlink>
      <w:r>
        <w:rPr>
          <w:color w:val="000000"/>
          <w:sz w:val="24"/>
          <w:szCs w:val="24"/>
        </w:rPr>
        <w:t xml:space="preserve"> - Exec Session - Making updates to Washington's corporation acts. (If measure is referred to committee.) (Neutral/Low)</w:t>
      </w:r>
      <w:hyperlink r:id="rId1678147f777f16" w:history="1">
        <w:r>
          <w:rPr>
            <w:color w:val="0000CC"/>
            <w:sz w:val="24"/>
            <w:szCs w:val="24"/>
            <w:u w:val="single"/>
          </w:rPr>
          <w:br/>
          <w:t xml:space="preserve">SB 5021</w:t>
        </w:r>
      </w:hyperlink>
      <w:r>
        <w:rPr>
          <w:color w:val="000000"/>
          <w:sz w:val="24"/>
          <w:szCs w:val="24"/>
        </w:rPr>
        <w:t xml:space="preserve"> - Exec Session - Concerning retention of court exhibits. (If measure is referred to committee.) (Neutral/Low)</w:t>
      </w:r>
      <w:hyperlink r:id="rId1678147f777fa5" w:history="1">
        <w:r>
          <w:rPr>
            <w:color w:val="0000CC"/>
            <w:sz w:val="24"/>
            <w:szCs w:val="24"/>
            <w:u w:val="single"/>
          </w:rPr>
          <w:br/>
          <w:t xml:space="preserve">SB 5037</w:t>
        </w:r>
      </w:hyperlink>
      <w:r>
        <w:rPr>
          <w:color w:val="000000"/>
          <w:sz w:val="24"/>
          <w:szCs w:val="24"/>
        </w:rPr>
        <w:t xml:space="preserve"> - Public Hearing - Enacting the uniform custodial trust act. (Remote Testimony Available). (If measure is referred to committee.)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Agriculture, Water, Natural Resources &amp; Parks (Senate) - SHR 1 and Virtual JACB - 1/16 @ 1:30pm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7d372" w:history="1">
        <w:r>
          <w:rPr>
            <w:color w:val="0000CC"/>
            <w:sz w:val="24"/>
            <w:szCs w:val="24"/>
            <w:u w:val="single"/>
          </w:rPr>
          <w:t xml:space="preserve">SB 5092</w:t>
        </w:r>
      </w:hyperlink>
      <w:r>
        <w:rPr>
          <w:color w:val="000000"/>
          <w:sz w:val="24"/>
          <w:szCs w:val="24"/>
        </w:rPr>
        <w:t xml:space="preserve"> - Public Hearing - Providing a sales and use tax exemption for qualifying farm machinery and equipment. (Remote Testimony Available). (If measure is referred to committee.) (Neutral/Low)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Finance (House) - HHR A and Virtual JLOB - 1/16 @ 1:30pm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8396f" w:history="1">
        <w:r>
          <w:rPr>
            <w:color w:val="0000CC"/>
            <w:sz w:val="24"/>
            <w:szCs w:val="24"/>
            <w:u w:val="single"/>
          </w:rPr>
          <w:t xml:space="preserve">HB 1004</w:t>
        </w:r>
      </w:hyperlink>
      <w:r>
        <w:rPr>
          <w:color w:val="000000"/>
          <w:sz w:val="24"/>
          <w:szCs w:val="24"/>
        </w:rPr>
        <w:t xml:space="preserve"> - Public Hearing - Increasing the personal property tax exemption. (Remote Testimony Available). (If measure is referred to committee.) (Neutral/Low)</w:t>
      </w:r>
      <w:hyperlink r:id="rId1678147f783a28" w:history="1">
        <w:r>
          <w:rPr>
            <w:color w:val="0000CC"/>
            <w:sz w:val="24"/>
            <w:szCs w:val="24"/>
            <w:u w:val="single"/>
          </w:rPr>
          <w:br/>
          <w:t xml:space="preserve">HJR 4200</w:t>
        </w:r>
      </w:hyperlink>
      <w:r>
        <w:rPr>
          <w:color w:val="000000"/>
          <w:sz w:val="24"/>
          <w:szCs w:val="24"/>
        </w:rPr>
        <w:t xml:space="preserve"> - Public Hearing - Concerning the taxation of personal property. (Remote Testimony Available). (If measure is referred to committee.) (Neutral/Low)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Civil Rights &amp; Judiciary (House) - HHR A and Virtual JLOB - 1/17 @ 10:30am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89220" w:history="1">
        <w:r>
          <w:rPr>
            <w:color w:val="0000CC"/>
            <w:sz w:val="24"/>
            <w:szCs w:val="24"/>
            <w:u w:val="single"/>
          </w:rPr>
          <w:t xml:space="preserve">HB 1065</w:t>
        </w:r>
      </w:hyperlink>
      <w:r>
        <w:rPr>
          <w:color w:val="000000"/>
          <w:sz w:val="24"/>
          <w:szCs w:val="24"/>
        </w:rPr>
        <w:t xml:space="preserve"> - Public Hearing - Concerning family burial grounds. (Remote Testimony Available). (If measure is referred to committee.) (Monitoring /Low)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Local Government (House) - HHR E and Virtual JLOB - 1/17 @ 10:30am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147f78e67d" w:history="1">
        <w:r>
          <w:rPr>
            <w:color w:val="0000CC"/>
            <w:sz w:val="24"/>
            <w:szCs w:val="24"/>
            <w:u w:val="single"/>
          </w:rPr>
          <w:t xml:space="preserve">HB 1015</w:t>
        </w:r>
      </w:hyperlink>
      <w:r>
        <w:rPr>
          <w:color w:val="000000"/>
          <w:sz w:val="24"/>
          <w:szCs w:val="24"/>
        </w:rPr>
        <w:t xml:space="preserve"> - Public Hearing - Concerning energy labeling of residential buildings. (Remote Testimony Available). (If measure is referred to committee.) (Neutral/Low)</w:t>
      </w:r>
    </w:p>
    <w:sectPr xmlns:w="http://schemas.openxmlformats.org/wordprocessingml/2006/main" w:rsidR="00AC30E5" w:rsidRPr="00AC30E5" w:rsidSect="002A7CED">
      <w:footerReference xmlns:r="http://schemas.openxmlformats.org/officeDocument/2006/relationships" w:type="default" r:id="rId1678147f790c82"/>
      <w:pgSz w:w="12240" w:h="15840" w:orient="portrait" w:code="1"/>
      <w:pgMar w:top="700" w:right="700" w:bottom="700" w:left="700" w:header="708" w:footer="720" w:gutter="0"/>
      <w:cols w:space="720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40" w:after="240" w:line="240" w:lineRule="auto"/>
      <w:ind w:left="0" w:right="0"/>
      <w:jc w:val="left"/>
    </w:pPr>
    <w:r>
      <w:rPr>
        <w:color w:val="000000"/>
        <w:sz w:val="24"/>
        <w:szCs w:val="24"/>
      </w:rPr>
      <w:t xml:space="preserve">Upcoming Events Report</w:t>
    </w:r>
    <w:r>
      <w:rPr>
        <w:color w:val="000000"/>
        <w:sz w:val="24"/>
        <w:szCs w:val="24"/>
      </w:rPr>
      <w:br/>
      <w:t xml:space="preserve">January 10, 2025</w:t>
    </w:r>
    <w:r>
      <w:rPr>
        <w:color w:val="000000"/>
        <w:sz w:val="24"/>
        <w:szCs w:val="24"/>
      </w:rPr>
      <w:br/>
      <w:t xml:space="preserve">
        Page 
        <w:fldSimple w:instr="PAGE"/>
         of 
        <w:fldSimple w:instr="NUMPAGES"/>
      </w:t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362403">
    <w:multiLevelType w:val="hybridMultilevel"/>
    <w:lvl w:ilvl="0" w:tplc="31761095">
      <w:start w:val="1"/>
      <w:numFmt w:val="decimal"/>
      <w:lvlText w:val="%1."/>
      <w:lvlJc w:val="left"/>
      <w:pPr>
        <w:ind w:left="720" w:hanging="360"/>
      </w:pPr>
    </w:lvl>
    <w:lvl w:ilvl="1" w:tplc="31761095" w:tentative="1">
      <w:start w:val="1"/>
      <w:numFmt w:val="lowerLetter"/>
      <w:lvlText w:val="%2."/>
      <w:lvlJc w:val="left"/>
      <w:pPr>
        <w:ind w:left="1440" w:hanging="360"/>
      </w:pPr>
    </w:lvl>
    <w:lvl w:ilvl="2" w:tplc="31761095" w:tentative="1">
      <w:start w:val="1"/>
      <w:numFmt w:val="lowerRoman"/>
      <w:lvlText w:val="%3."/>
      <w:lvlJc w:val="right"/>
      <w:pPr>
        <w:ind w:left="2160" w:hanging="180"/>
      </w:pPr>
    </w:lvl>
    <w:lvl w:ilvl="3" w:tplc="31761095" w:tentative="1">
      <w:start w:val="1"/>
      <w:numFmt w:val="decimal"/>
      <w:lvlText w:val="%4."/>
      <w:lvlJc w:val="left"/>
      <w:pPr>
        <w:ind w:left="2880" w:hanging="360"/>
      </w:pPr>
    </w:lvl>
    <w:lvl w:ilvl="4" w:tplc="31761095" w:tentative="1">
      <w:start w:val="1"/>
      <w:numFmt w:val="lowerLetter"/>
      <w:lvlText w:val="%5."/>
      <w:lvlJc w:val="left"/>
      <w:pPr>
        <w:ind w:left="3600" w:hanging="360"/>
      </w:pPr>
    </w:lvl>
    <w:lvl w:ilvl="5" w:tplc="31761095" w:tentative="1">
      <w:start w:val="1"/>
      <w:numFmt w:val="lowerRoman"/>
      <w:lvlText w:val="%6."/>
      <w:lvlJc w:val="right"/>
      <w:pPr>
        <w:ind w:left="4320" w:hanging="180"/>
      </w:pPr>
    </w:lvl>
    <w:lvl w:ilvl="6" w:tplc="31761095" w:tentative="1">
      <w:start w:val="1"/>
      <w:numFmt w:val="decimal"/>
      <w:lvlText w:val="%7."/>
      <w:lvlJc w:val="left"/>
      <w:pPr>
        <w:ind w:left="5040" w:hanging="360"/>
      </w:pPr>
    </w:lvl>
    <w:lvl w:ilvl="7" w:tplc="31761095" w:tentative="1">
      <w:start w:val="1"/>
      <w:numFmt w:val="lowerLetter"/>
      <w:lvlText w:val="%8."/>
      <w:lvlJc w:val="left"/>
      <w:pPr>
        <w:ind w:left="5760" w:hanging="360"/>
      </w:pPr>
    </w:lvl>
    <w:lvl w:ilvl="8" w:tplc="317610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362402">
    <w:multiLevelType w:val="hybridMultilevel"/>
    <w:lvl w:ilvl="0" w:tplc="88223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362402">
    <w:abstractNumId w:val="97362402"/>
  </w:num>
  <w:num w:numId="97362403">
    <w:abstractNumId w:val="973624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080127"/>
    <w:rsid w:val="00190762"/>
    <w:rsid w:val="00253FC7"/>
    <w:rsid w:val="002A7CED"/>
    <w:rsid w:val="00332050"/>
    <w:rsid w:val="00403577"/>
    <w:rsid w:val="00624664"/>
    <w:rsid w:val="006E2870"/>
    <w:rsid w:val="007C4D0A"/>
    <w:rsid w:val="00843371"/>
    <w:rsid w:val="00A93BCE"/>
    <w:rsid w:val="00AC30E5"/>
    <w:rsid w:val="00D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C1696"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393059953" Type="http://schemas.openxmlformats.org/officeDocument/2006/relationships/numbering" Target="numbering.xml"/><Relationship Id="rId936143828" Type="http://schemas.openxmlformats.org/officeDocument/2006/relationships/footnotes" Target="footnotes.xml"/><Relationship Id="rId443967760" Type="http://schemas.openxmlformats.org/officeDocument/2006/relationships/endnotes" Target="endnotes.xml"/><Relationship Id="rId682987312" Type="http://schemas.openxmlformats.org/officeDocument/2006/relationships/comments" Target="comments.xml"/><Relationship Id="rId1678147f7433c9" Type="http://schemas.openxmlformats.org/officeDocument/2006/relationships/hyperlink" Target="https://app.leg.wa.gov/billsummary?Year=2025&amp;BillNumber=1096" TargetMode="External"/><Relationship Id="rId1678147f749228" Type="http://schemas.openxmlformats.org/officeDocument/2006/relationships/hyperlink" Target="https://app.leg.wa.gov/billsummary?Year=2025&amp;BillNumber=1198" TargetMode="External"/><Relationship Id="rId1678147f7492e4" Type="http://schemas.openxmlformats.org/officeDocument/2006/relationships/hyperlink" Target="https://app.leg.wa.gov/billsummary?Year=2025&amp;BillNumber=1197" TargetMode="External"/><Relationship Id="rId1678147f74ef42" Type="http://schemas.openxmlformats.org/officeDocument/2006/relationships/hyperlink" Target="https://app.leg.wa.gov/billsummary?Year=2025&amp;BillNumber=5006" TargetMode="External"/><Relationship Id="rId1678147f74effd" Type="http://schemas.openxmlformats.org/officeDocument/2006/relationships/hyperlink" Target="https://app.leg.wa.gov/billsummary?Year=2025&amp;BillNumber=5021" TargetMode="External"/><Relationship Id="rId1678147f754512" Type="http://schemas.openxmlformats.org/officeDocument/2006/relationships/hyperlink" Target="https://app.leg.wa.gov/billsummary?Year=2025&amp;BillNumber=1006" TargetMode="External"/><Relationship Id="rId1678147f759e11" Type="http://schemas.openxmlformats.org/officeDocument/2006/relationships/hyperlink" Target="https://app.leg.wa.gov/billsummary?Year=2025&amp;BillNumber=1022" TargetMode="External"/><Relationship Id="rId1678147f759ec9" Type="http://schemas.openxmlformats.org/officeDocument/2006/relationships/hyperlink" Target="https://app.leg.wa.gov/billsummary?Year=2025&amp;BillNumber=1108" TargetMode="External"/><Relationship Id="rId1678147f75fc0f" Type="http://schemas.openxmlformats.org/officeDocument/2006/relationships/hyperlink" Target="https://app.leg.wa.gov/billsummary?Year=2025&amp;BillNumber=5166" TargetMode="External"/><Relationship Id="rId1678147f75fcd0" Type="http://schemas.openxmlformats.org/officeDocument/2006/relationships/hyperlink" Target="https://app.leg.wa.gov/billsummary?Year=2025&amp;BillNumber=5167" TargetMode="External"/><Relationship Id="rId1678147f765f9e" Type="http://schemas.openxmlformats.org/officeDocument/2006/relationships/hyperlink" Target="https://app.leg.wa.gov/billsummary?Year=2025&amp;BillNumber=1081" TargetMode="External"/><Relationship Id="rId1678147f76b100" Type="http://schemas.openxmlformats.org/officeDocument/2006/relationships/hyperlink" Target="https://app.leg.wa.gov/billsummary?Year=2025&amp;BillNumber=5129" TargetMode="External"/><Relationship Id="rId1678147f771325" Type="http://schemas.openxmlformats.org/officeDocument/2006/relationships/hyperlink" Target="https://app.leg.wa.gov/billsummary?Year=2025&amp;BillNumber=1075" TargetMode="External"/><Relationship Id="rId1678147f7713e8" Type="http://schemas.openxmlformats.org/officeDocument/2006/relationships/hyperlink" Target="https://app.leg.wa.gov/billsummary?Year=2025&amp;BillNumber=1022" TargetMode="External"/><Relationship Id="rId1678147f777e59" Type="http://schemas.openxmlformats.org/officeDocument/2006/relationships/hyperlink" Target="https://app.leg.wa.gov/billsummary?Year=2025&amp;BillNumber=5006" TargetMode="External"/><Relationship Id="rId1678147f777f16" Type="http://schemas.openxmlformats.org/officeDocument/2006/relationships/hyperlink" Target="https://app.leg.wa.gov/billsummary?Year=2025&amp;BillNumber=5021" TargetMode="External"/><Relationship Id="rId1678147f777fa5" Type="http://schemas.openxmlformats.org/officeDocument/2006/relationships/hyperlink" Target="https://app.leg.wa.gov/billsummary?Year=2025&amp;BillNumber=5037" TargetMode="External"/><Relationship Id="rId1678147f77d372" Type="http://schemas.openxmlformats.org/officeDocument/2006/relationships/hyperlink" Target="https://app.leg.wa.gov/billsummary?Year=2025&amp;BillNumber=5092" TargetMode="External"/><Relationship Id="rId1678147f78396f" Type="http://schemas.openxmlformats.org/officeDocument/2006/relationships/hyperlink" Target="https://app.leg.wa.gov/billsummary?Year=2025&amp;BillNumber=1004" TargetMode="External"/><Relationship Id="rId1678147f783a28" Type="http://schemas.openxmlformats.org/officeDocument/2006/relationships/hyperlink" Target="https://app.leg.wa.gov/billsummary?Year=2025&amp;BillNumber=4200" TargetMode="External"/><Relationship Id="rId1678147f789220" Type="http://schemas.openxmlformats.org/officeDocument/2006/relationships/hyperlink" Target="https://app.leg.wa.gov/billsummary?Year=2025&amp;BillNumber=1065" TargetMode="External"/><Relationship Id="rId1678147f78e67d" Type="http://schemas.openxmlformats.org/officeDocument/2006/relationships/hyperlink" Target="https://app.leg.wa.gov/billsummary?Year=2025&amp;BillNumber=1015" TargetMode="External"/><Relationship Id="rId1678147f790c82" Type="http://schemas.openxmlformats.org/officeDocument/2006/relationships/footer" Target="defaultFooter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LobbyGov</dc:creator>
  <cp:keywords/>
  <dc:description/>
  <cp:lastModifiedBy>Brady Horenstein</cp:lastModifiedBy>
  <cp:revision>2</cp:revision>
  <dcterms:created xsi:type="dcterms:W3CDTF">2021-01-25T01:59:00Z</dcterms:created>
  <dcterms:modified xsi:type="dcterms:W3CDTF">2021-01-25T01:59:00Z</dcterms:modified>
  <cp:category/>
</cp:coreProperties>
</file>