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7E26" w14:textId="77777777" w:rsidR="0087486F" w:rsidRDefault="000F5CE9">
      <w:pPr>
        <w:pStyle w:val="Title"/>
      </w:pPr>
      <w:r>
        <w:t>Summary of Significant Changes: NAIC Title Shopping Tool</w:t>
      </w:r>
    </w:p>
    <w:p w14:paraId="312C6A72" w14:textId="77777777" w:rsidR="0087486F" w:rsidRDefault="000F5CE9">
      <w:pPr>
        <w:pStyle w:val="Heading1"/>
      </w:pPr>
      <w:r>
        <w:t>1. Structural Changes</w:t>
      </w:r>
    </w:p>
    <w:p w14:paraId="0FFC6DF6" w14:textId="77777777" w:rsidR="0087486F" w:rsidRDefault="000F5CE9">
      <w:r>
        <w:t>• Title updated from 'How to Buy Title Insurance in [Insert State]' (2021) to 'Consumer Guide to Title Insurance in [Insert State]' (2026).</w:t>
      </w:r>
    </w:p>
    <w:p w14:paraId="621321F9" w14:textId="77777777" w:rsidR="0087486F" w:rsidRDefault="000F5CE9">
      <w:r>
        <w:t>• Table of Contents expanded from 12 sections (2021) to 17 sections (2026), adding AOLs, Glossary, Toolkit, and expanded fraud section.</w:t>
      </w:r>
    </w:p>
    <w:p w14:paraId="130B42B9" w14:textId="77777777" w:rsidR="0087486F" w:rsidRDefault="000F5CE9">
      <w:pPr>
        <w:pStyle w:val="Heading1"/>
      </w:pPr>
      <w:r>
        <w:t>2. New Content Additions</w:t>
      </w:r>
    </w:p>
    <w:p w14:paraId="320B70F3" w14:textId="77777777" w:rsidR="0087486F" w:rsidRDefault="000F5CE9">
      <w:r>
        <w:t>• Attorney Opinion Letters (AOLs): New section explaining standard vs insured AOLs, risks, and lender acceptance.</w:t>
      </w:r>
    </w:p>
    <w:p w14:paraId="7BF8E786" w14:textId="77777777" w:rsidR="0087486F" w:rsidRDefault="000F5CE9">
      <w:r>
        <w:t>• Fraud Prevention: Expanded from wire fraud only (2021) to multiple scam types including AI-powered voice scams, deed theft, and mortgage payoff fraud.</w:t>
      </w:r>
    </w:p>
    <w:p w14:paraId="16D70A4D" w14:textId="77777777" w:rsidR="0087486F" w:rsidRDefault="000F5CE9">
      <w:r>
        <w:t>• Glossary: Comprehensive definitions of title-related terms added in 2026.</w:t>
      </w:r>
    </w:p>
    <w:p w14:paraId="52B2E0F2" w14:textId="77777777" w:rsidR="0087486F" w:rsidRDefault="000F5CE9">
      <w:r>
        <w:t>• Toolkit: Printable checklists and cost comparison chart moved here.</w:t>
      </w:r>
    </w:p>
    <w:p w14:paraId="336C8DDD" w14:textId="77777777" w:rsidR="0087486F" w:rsidRDefault="000F5CE9">
      <w:pPr>
        <w:pStyle w:val="Heading1"/>
      </w:pPr>
      <w:r>
        <w:t>3. Language and Tone Updates</w:t>
      </w:r>
    </w:p>
    <w:p w14:paraId="668B2AFA" w14:textId="77777777" w:rsidR="0087486F" w:rsidRDefault="000F5CE9">
      <w:r>
        <w:t>• 2021: Informational and directive tone.</w:t>
      </w:r>
    </w:p>
    <w:p w14:paraId="03FCB4E8" w14:textId="77777777" w:rsidR="0087486F" w:rsidRDefault="000F5CE9">
      <w:r>
        <w:t>• 2026: Consumer-protection oriented, interactive, and emphasizes rights (e.g., 'You have the right to shop for and choose who provides your title insurance and conducts the closing!').</w:t>
      </w:r>
    </w:p>
    <w:p w14:paraId="10B4D3F8" w14:textId="77777777" w:rsidR="0087486F" w:rsidRDefault="000F5CE9">
      <w:pPr>
        <w:pStyle w:val="Heading1"/>
      </w:pPr>
      <w:r>
        <w:t>4. Key Differences by Topic</w:t>
      </w:r>
    </w:p>
    <w:p w14:paraId="0434809A" w14:textId="77777777" w:rsidR="0087486F" w:rsidRDefault="000F5CE9">
      <w:r>
        <w:t>• Introduction: 2026 adds regulatory notes and AOL mention.</w:t>
      </w:r>
    </w:p>
    <w:p w14:paraId="6D364D90" w14:textId="77777777" w:rsidR="0087486F" w:rsidRDefault="000F5CE9">
      <w:r>
        <w:t>• Title Insurance Coverage: Expanded examples and clarifications in 2026.</w:t>
      </w:r>
    </w:p>
    <w:p w14:paraId="574A814D" w14:textId="77777777" w:rsidR="0087486F" w:rsidRDefault="000F5CE9">
      <w:r>
        <w:t>• Closing Process: 2026 includes detailed responsibilities and fraud prevention tools.</w:t>
      </w:r>
    </w:p>
    <w:p w14:paraId="604F47B4" w14:textId="77777777" w:rsidR="0087486F" w:rsidRDefault="000F5CE9">
      <w:r>
        <w:t>• Wire Fraud: Broadened to multiple scam types in 2026.</w:t>
      </w:r>
    </w:p>
    <w:p w14:paraId="5C7EB156" w14:textId="77777777" w:rsidR="0087486F" w:rsidRDefault="000F5CE9">
      <w:r>
        <w:t>• Cost Comparison Chart: Present in both, but moved to Toolkit in 2026.</w:t>
      </w:r>
    </w:p>
    <w:p w14:paraId="03660E22" w14:textId="77777777" w:rsidR="0087486F" w:rsidRDefault="000F5CE9">
      <w:pPr>
        <w:pStyle w:val="Heading1"/>
      </w:pPr>
      <w:r>
        <w:lastRenderedPageBreak/>
        <w:t>5. Drafting Notes</w:t>
      </w:r>
    </w:p>
    <w:p w14:paraId="7D38D250" w14:textId="77777777" w:rsidR="0087486F" w:rsidRDefault="000F5CE9">
      <w:r>
        <w:t>• 2026 includes more customization points for states (e.g., AOL regulation, closing protection requirements).</w:t>
      </w:r>
    </w:p>
    <w:sectPr w:rsidR="008748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864852">
    <w:abstractNumId w:val="8"/>
  </w:num>
  <w:num w:numId="2" w16cid:durableId="69890722">
    <w:abstractNumId w:val="6"/>
  </w:num>
  <w:num w:numId="3" w16cid:durableId="931623342">
    <w:abstractNumId w:val="5"/>
  </w:num>
  <w:num w:numId="4" w16cid:durableId="2091346557">
    <w:abstractNumId w:val="4"/>
  </w:num>
  <w:num w:numId="5" w16cid:durableId="770245888">
    <w:abstractNumId w:val="7"/>
  </w:num>
  <w:num w:numId="6" w16cid:durableId="137693130">
    <w:abstractNumId w:val="3"/>
  </w:num>
  <w:num w:numId="7" w16cid:durableId="356782083">
    <w:abstractNumId w:val="2"/>
  </w:num>
  <w:num w:numId="8" w16cid:durableId="1183545855">
    <w:abstractNumId w:val="1"/>
  </w:num>
  <w:num w:numId="9" w16cid:durableId="157176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CE9"/>
    <w:rsid w:val="0015074B"/>
    <w:rsid w:val="00252C58"/>
    <w:rsid w:val="0029639D"/>
    <w:rsid w:val="00326F90"/>
    <w:rsid w:val="0087486F"/>
    <w:rsid w:val="008C675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93D49"/>
  <w14:defaultImageDpi w14:val="300"/>
  <w15:docId w15:val="{B3D2A2ED-DBB1-419B-8C6A-4C2FFC8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1336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Hall Harrison, Lindsay</cp:lastModifiedBy>
  <cp:revision>2</cp:revision>
  <dcterms:created xsi:type="dcterms:W3CDTF">2025-11-13T16:18:00Z</dcterms:created>
  <dcterms:modified xsi:type="dcterms:W3CDTF">2025-11-13T16:18:00Z</dcterms:modified>
  <cp:category/>
</cp:coreProperties>
</file>