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B2F65" w14:textId="29F6EF30" w:rsidR="00651BFC" w:rsidRPr="003139A8" w:rsidRDefault="00B132EA" w:rsidP="000175E3">
      <w:pPr>
        <w:pStyle w:val="Heading1"/>
      </w:pPr>
      <w:r>
        <w:t xml:space="preserve">OIC Annual Meeting with </w:t>
      </w:r>
      <w:r w:rsidR="00C3606D">
        <w:t>Washington State</w:t>
      </w:r>
      <w:r>
        <w:t xml:space="preserve"> Land Title Association</w:t>
      </w:r>
      <w:r w:rsidR="00D320B9">
        <w:t xml:space="preserve"> - Agenda</w:t>
      </w:r>
    </w:p>
    <w:p w14:paraId="2BE5F635" w14:textId="06E99AD9" w:rsidR="002147AD" w:rsidRPr="0087217E" w:rsidRDefault="002147AD" w:rsidP="00B132EA">
      <w:pPr>
        <w:tabs>
          <w:tab w:val="left" w:pos="1440"/>
        </w:tabs>
      </w:pPr>
      <w:r w:rsidRPr="002147AD">
        <w:rPr>
          <w:b/>
        </w:rPr>
        <w:t>Date</w:t>
      </w:r>
      <w:r w:rsidR="0089067F">
        <w:rPr>
          <w:b/>
        </w:rPr>
        <w:t>:</w:t>
      </w:r>
      <w:r w:rsidR="0087217E">
        <w:rPr>
          <w:b/>
        </w:rPr>
        <w:tab/>
      </w:r>
      <w:r w:rsidR="00A11EB2">
        <w:t>September</w:t>
      </w:r>
      <w:r w:rsidR="00B132EA">
        <w:t xml:space="preserve"> 2</w:t>
      </w:r>
      <w:r w:rsidR="00A11EB2">
        <w:t>3</w:t>
      </w:r>
      <w:r w:rsidR="00B132EA">
        <w:t>, 202</w:t>
      </w:r>
      <w:r w:rsidR="00A11EB2">
        <w:t>4</w:t>
      </w:r>
    </w:p>
    <w:p w14:paraId="302311CB" w14:textId="16DB6801" w:rsidR="002147AD" w:rsidRPr="0087217E" w:rsidRDefault="002147AD" w:rsidP="00B132EA">
      <w:pPr>
        <w:tabs>
          <w:tab w:val="left" w:pos="1440"/>
          <w:tab w:val="left" w:pos="1620"/>
        </w:tabs>
      </w:pPr>
      <w:r w:rsidRPr="002147AD">
        <w:rPr>
          <w:b/>
        </w:rPr>
        <w:t>Time</w:t>
      </w:r>
      <w:r w:rsidR="0089067F">
        <w:rPr>
          <w:b/>
        </w:rPr>
        <w:t>:</w:t>
      </w:r>
      <w:r w:rsidR="0087217E">
        <w:rPr>
          <w:b/>
        </w:rPr>
        <w:tab/>
      </w:r>
      <w:r w:rsidR="00A11EB2">
        <w:t>9</w:t>
      </w:r>
      <w:r w:rsidR="00B132EA">
        <w:t>:</w:t>
      </w:r>
      <w:r w:rsidR="00A11EB2">
        <w:t>3</w:t>
      </w:r>
      <w:r w:rsidR="00B132EA">
        <w:t>0am</w:t>
      </w:r>
      <w:r w:rsidR="00A11EB2">
        <w:t xml:space="preserve"> to 10:30am</w:t>
      </w:r>
    </w:p>
    <w:p w14:paraId="4C6E579C" w14:textId="26EC1D72" w:rsidR="002147AD" w:rsidRPr="0087217E" w:rsidRDefault="002147AD" w:rsidP="00D320B9">
      <w:pPr>
        <w:ind w:left="1440" w:hanging="1440"/>
      </w:pPr>
      <w:r w:rsidRPr="002147AD">
        <w:rPr>
          <w:b/>
        </w:rPr>
        <w:t>Location</w:t>
      </w:r>
      <w:r w:rsidR="0089067F">
        <w:rPr>
          <w:b/>
        </w:rPr>
        <w:t>:</w:t>
      </w:r>
      <w:r w:rsidR="0087217E">
        <w:rPr>
          <w:b/>
        </w:rPr>
        <w:tab/>
      </w:r>
      <w:r w:rsidR="004D790F" w:rsidRPr="004D790F">
        <w:rPr>
          <w:bCs/>
        </w:rPr>
        <w:t>Office of Insurance Commissioner</w:t>
      </w:r>
      <w:r w:rsidR="00835F32">
        <w:rPr>
          <w:bCs/>
        </w:rPr>
        <w:t xml:space="preserve">, </w:t>
      </w:r>
      <w:r w:rsidR="004D790F" w:rsidRPr="004D790F">
        <w:rPr>
          <w:bCs/>
        </w:rPr>
        <w:t>5000 Capitol Way SE, Tumwater WA  98502</w:t>
      </w:r>
      <w:r w:rsidR="007D5537">
        <w:rPr>
          <w:bCs/>
        </w:rPr>
        <w:br/>
      </w:r>
      <w:hyperlink r:id="rId11" w:history="1">
        <w:r w:rsidR="007D5537" w:rsidRPr="0064281D">
          <w:rPr>
            <w:rStyle w:val="Hyperlink"/>
          </w:rPr>
          <w:t>Visitor Guidelines</w:t>
        </w:r>
      </w:hyperlink>
      <w:r w:rsidR="004D790F">
        <w:rPr>
          <w:b/>
        </w:rPr>
        <w:br/>
      </w:r>
      <w:r w:rsidR="004D790F">
        <w:t xml:space="preserve">in </w:t>
      </w:r>
      <w:r w:rsidR="00B132EA">
        <w:t>TR-120, and via Zoom</w:t>
      </w:r>
      <w:r w:rsidR="00B132EA">
        <w:br/>
      </w:r>
      <w:hyperlink r:id="rId12" w:history="1">
        <w:r w:rsidR="00E6455B">
          <w:rPr>
            <w:rStyle w:val="Hyperlink"/>
          </w:rPr>
          <w:t>https://wa-oic.zoom.us/j/85465445458</w:t>
        </w:r>
      </w:hyperlink>
      <w:r w:rsidR="00D320B9">
        <w:br/>
        <w:t>Meeting ID</w:t>
      </w:r>
      <w:r w:rsidR="00E6455B">
        <w:t xml:space="preserve"> 85465445458</w:t>
      </w:r>
    </w:p>
    <w:p w14:paraId="69AF4D9F" w14:textId="77777777" w:rsidR="00E6455B" w:rsidRPr="0087217E" w:rsidRDefault="00E6455B" w:rsidP="00D320B9">
      <w:pPr>
        <w:ind w:left="1440" w:hanging="1440"/>
      </w:pPr>
    </w:p>
    <w:p w14:paraId="26AB0647" w14:textId="20B6FB94" w:rsidR="00B132EA" w:rsidRDefault="002147AD" w:rsidP="00B132EA">
      <w:pPr>
        <w:tabs>
          <w:tab w:val="left" w:pos="1440"/>
        </w:tabs>
      </w:pPr>
      <w:r w:rsidRPr="002147AD">
        <w:rPr>
          <w:b/>
        </w:rPr>
        <w:t>Facilitator</w:t>
      </w:r>
      <w:r w:rsidR="00B132EA">
        <w:rPr>
          <w:b/>
        </w:rPr>
        <w:t>s</w:t>
      </w:r>
      <w:r w:rsidR="0089067F">
        <w:rPr>
          <w:b/>
        </w:rPr>
        <w:t>:</w:t>
      </w:r>
      <w:r w:rsidR="0087217E">
        <w:rPr>
          <w:b/>
        </w:rPr>
        <w:tab/>
      </w:r>
      <w:r w:rsidR="00B132EA">
        <w:t>John</w:t>
      </w:r>
      <w:r w:rsidR="00A11EB2">
        <w:t xml:space="preserve"> Pestinger, </w:t>
      </w:r>
      <w:r w:rsidR="00A11EB2">
        <w:rPr>
          <w:i/>
          <w:iCs/>
        </w:rPr>
        <w:t xml:space="preserve">Project Manager - </w:t>
      </w:r>
      <w:r w:rsidR="00B132EA" w:rsidRPr="003B0A22">
        <w:rPr>
          <w:i/>
          <w:iCs/>
        </w:rPr>
        <w:t>Consumer Protection</w:t>
      </w:r>
      <w:r w:rsidR="00A11EB2">
        <w:rPr>
          <w:i/>
          <w:iCs/>
        </w:rPr>
        <w:t xml:space="preserve"> Division</w:t>
      </w:r>
    </w:p>
    <w:p w14:paraId="3AFBCC3C" w14:textId="77777777" w:rsidR="00B132EA" w:rsidRDefault="00A24EE3" w:rsidP="00B132EA">
      <w:pPr>
        <w:tabs>
          <w:tab w:val="left" w:pos="1440"/>
        </w:tabs>
        <w:rPr>
          <w:rFonts w:cs="Segoe UI"/>
        </w:rPr>
      </w:pPr>
      <w:r w:rsidRPr="00A24EE3">
        <w:rPr>
          <w:b/>
        </w:rPr>
        <w:t>Attendees</w:t>
      </w:r>
      <w:r w:rsidR="0089067F">
        <w:rPr>
          <w:b/>
        </w:rPr>
        <w:t>:</w:t>
      </w:r>
      <w:r>
        <w:rPr>
          <w: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222"/>
        <w:gridCol w:w="222"/>
        <w:gridCol w:w="5438"/>
      </w:tblGrid>
      <w:tr w:rsidR="00911706" w:rsidRPr="00B132EA" w14:paraId="7DD0297E" w14:textId="77777777" w:rsidTr="00C66D19">
        <w:trPr>
          <w:trHeight w:hRule="exact" w:val="288"/>
          <w:tblHeader/>
        </w:trPr>
        <w:tc>
          <w:tcPr>
            <w:tcW w:w="0" w:type="auto"/>
          </w:tcPr>
          <w:p w14:paraId="2A83E588" w14:textId="16AA5CBA" w:rsidR="00911706" w:rsidRPr="00B132EA" w:rsidRDefault="00911706" w:rsidP="004325C6">
            <w:pPr>
              <w:tabs>
                <w:tab w:val="left" w:pos="1440"/>
              </w:tabs>
              <w:rPr>
                <w:rFonts w:cs="Segoe UI"/>
                <w:b/>
                <w:bCs/>
                <w:szCs w:val="22"/>
              </w:rPr>
            </w:pPr>
            <w:r w:rsidRPr="00B132EA">
              <w:rPr>
                <w:rFonts w:cs="Segoe UI"/>
                <w:b/>
                <w:bCs/>
                <w:szCs w:val="22"/>
              </w:rPr>
              <w:t>WTLA GUESTS</w:t>
            </w:r>
          </w:p>
        </w:tc>
        <w:tc>
          <w:tcPr>
            <w:tcW w:w="0" w:type="auto"/>
          </w:tcPr>
          <w:p w14:paraId="1EB9427D" w14:textId="77777777" w:rsidR="00911706" w:rsidRPr="00B132EA" w:rsidRDefault="00911706" w:rsidP="004325C6">
            <w:pPr>
              <w:tabs>
                <w:tab w:val="left" w:pos="1440"/>
              </w:tabs>
              <w:rPr>
                <w:rFonts w:cs="Segoe UI"/>
                <w:b/>
                <w:bCs/>
                <w:szCs w:val="22"/>
              </w:rPr>
            </w:pPr>
          </w:p>
        </w:tc>
        <w:tc>
          <w:tcPr>
            <w:tcW w:w="0" w:type="auto"/>
          </w:tcPr>
          <w:p w14:paraId="03EF9055" w14:textId="77777777" w:rsidR="00911706" w:rsidRPr="00B132EA" w:rsidRDefault="00911706" w:rsidP="004325C6">
            <w:pPr>
              <w:tabs>
                <w:tab w:val="left" w:pos="1440"/>
              </w:tabs>
              <w:rPr>
                <w:rFonts w:cs="Segoe UI"/>
                <w:b/>
                <w:bCs/>
                <w:szCs w:val="22"/>
              </w:rPr>
            </w:pPr>
          </w:p>
        </w:tc>
        <w:tc>
          <w:tcPr>
            <w:tcW w:w="0" w:type="auto"/>
          </w:tcPr>
          <w:p w14:paraId="2109535F" w14:textId="08B43205" w:rsidR="00911706" w:rsidRPr="00B132EA" w:rsidRDefault="00911706" w:rsidP="004325C6">
            <w:pPr>
              <w:tabs>
                <w:tab w:val="left" w:pos="1440"/>
              </w:tabs>
              <w:rPr>
                <w:rFonts w:cs="Segoe UI"/>
                <w:b/>
                <w:bCs/>
                <w:szCs w:val="22"/>
              </w:rPr>
            </w:pPr>
            <w:r w:rsidRPr="00B132EA">
              <w:rPr>
                <w:rFonts w:cs="Segoe UI"/>
                <w:b/>
                <w:bCs/>
                <w:szCs w:val="22"/>
              </w:rPr>
              <w:t>OIC STAFF</w:t>
            </w:r>
          </w:p>
        </w:tc>
      </w:tr>
      <w:tr w:rsidR="00E025B2" w:rsidRPr="00DE11A2" w14:paraId="76F6060C" w14:textId="77777777" w:rsidTr="00C66D19">
        <w:trPr>
          <w:trHeight w:hRule="exact" w:val="288"/>
          <w:tblHeader/>
        </w:trPr>
        <w:tc>
          <w:tcPr>
            <w:tcW w:w="0" w:type="auto"/>
          </w:tcPr>
          <w:p w14:paraId="4CEF8760" w14:textId="03BEECDD" w:rsidR="00E025B2" w:rsidRPr="00DE11A2" w:rsidRDefault="00E025B2" w:rsidP="00DE11A2">
            <w:pPr>
              <w:tabs>
                <w:tab w:val="left" w:pos="1440"/>
              </w:tabs>
              <w:rPr>
                <w:rFonts w:cs="Segoe UI"/>
                <w:szCs w:val="22"/>
              </w:rPr>
            </w:pPr>
            <w:r>
              <w:rPr>
                <w:rFonts w:cs="Segoe UI"/>
                <w:szCs w:val="22"/>
              </w:rPr>
              <w:t xml:space="preserve">Cameron </w:t>
            </w:r>
            <w:proofErr w:type="spellStart"/>
            <w:r>
              <w:rPr>
                <w:rFonts w:cs="Segoe UI"/>
                <w:szCs w:val="22"/>
              </w:rPr>
              <w:t>McFaddan</w:t>
            </w:r>
            <w:proofErr w:type="spellEnd"/>
            <w:r>
              <w:rPr>
                <w:rFonts w:cs="Segoe UI"/>
                <w:szCs w:val="22"/>
              </w:rPr>
              <w:t xml:space="preserve">, </w:t>
            </w:r>
            <w:r w:rsidRPr="00641C04">
              <w:rPr>
                <w:rFonts w:cs="Segoe UI"/>
                <w:i/>
                <w:iCs/>
                <w:szCs w:val="22"/>
              </w:rPr>
              <w:t>Old Republic Titl</w:t>
            </w:r>
            <w:r w:rsidR="00655E66">
              <w:rPr>
                <w:rFonts w:cs="Segoe UI"/>
                <w:i/>
                <w:iCs/>
                <w:szCs w:val="22"/>
              </w:rPr>
              <w:t xml:space="preserve">e </w:t>
            </w:r>
            <w:r w:rsidR="00655E66" w:rsidRPr="00655E66">
              <w:rPr>
                <w:rFonts w:cs="Segoe UI"/>
                <w:szCs w:val="22"/>
              </w:rPr>
              <w:t>(Zoom)</w:t>
            </w:r>
          </w:p>
        </w:tc>
        <w:tc>
          <w:tcPr>
            <w:tcW w:w="0" w:type="auto"/>
          </w:tcPr>
          <w:p w14:paraId="43D495DC" w14:textId="77777777" w:rsidR="00E025B2" w:rsidRDefault="00E025B2" w:rsidP="00DE11A2">
            <w:pPr>
              <w:pStyle w:val="Header"/>
              <w:tabs>
                <w:tab w:val="clear" w:pos="4320"/>
                <w:tab w:val="clear" w:pos="8640"/>
                <w:tab w:val="left" w:pos="1440"/>
              </w:tabs>
              <w:rPr>
                <w:rFonts w:cs="Segoe UI"/>
                <w:szCs w:val="22"/>
              </w:rPr>
            </w:pPr>
          </w:p>
        </w:tc>
        <w:tc>
          <w:tcPr>
            <w:tcW w:w="0" w:type="auto"/>
          </w:tcPr>
          <w:p w14:paraId="2076DCAE" w14:textId="77777777" w:rsidR="00E025B2" w:rsidRDefault="00E025B2" w:rsidP="00DE11A2">
            <w:pPr>
              <w:pStyle w:val="Header"/>
              <w:tabs>
                <w:tab w:val="clear" w:pos="4320"/>
                <w:tab w:val="clear" w:pos="8640"/>
                <w:tab w:val="left" w:pos="1440"/>
              </w:tabs>
              <w:rPr>
                <w:rFonts w:cs="Segoe UI"/>
                <w:szCs w:val="22"/>
              </w:rPr>
            </w:pPr>
          </w:p>
        </w:tc>
        <w:tc>
          <w:tcPr>
            <w:tcW w:w="0" w:type="auto"/>
          </w:tcPr>
          <w:p w14:paraId="1C294984" w14:textId="5DB11018" w:rsidR="00E025B2" w:rsidRPr="00717448" w:rsidRDefault="00E025B2" w:rsidP="00DE11A2">
            <w:pPr>
              <w:pStyle w:val="Header"/>
              <w:tabs>
                <w:tab w:val="clear" w:pos="4320"/>
                <w:tab w:val="clear" w:pos="8640"/>
                <w:tab w:val="left" w:pos="1440"/>
              </w:tabs>
              <w:rPr>
                <w:rFonts w:cs="Segoe UI"/>
                <w:i/>
                <w:iCs/>
                <w:szCs w:val="22"/>
              </w:rPr>
            </w:pPr>
            <w:r>
              <w:rPr>
                <w:rFonts w:cs="Segoe UI"/>
                <w:szCs w:val="22"/>
              </w:rPr>
              <w:t xml:space="preserve">John Haworth, </w:t>
            </w:r>
            <w:r>
              <w:rPr>
                <w:rFonts w:cs="Segoe UI"/>
                <w:i/>
                <w:iCs/>
                <w:szCs w:val="22"/>
              </w:rPr>
              <w:t>Company Supervision</w:t>
            </w:r>
          </w:p>
        </w:tc>
      </w:tr>
      <w:tr w:rsidR="00E025B2" w:rsidRPr="00B132EA" w14:paraId="7FEAD2AE" w14:textId="77777777" w:rsidTr="00C66D19">
        <w:trPr>
          <w:trHeight w:hRule="exact" w:val="288"/>
          <w:tblHeader/>
        </w:trPr>
        <w:tc>
          <w:tcPr>
            <w:tcW w:w="0" w:type="auto"/>
          </w:tcPr>
          <w:p w14:paraId="3BCB8285" w14:textId="0233B21B" w:rsidR="00E025B2" w:rsidRPr="00CF17FA" w:rsidRDefault="00E025B2" w:rsidP="00717448">
            <w:pPr>
              <w:pStyle w:val="Header"/>
              <w:tabs>
                <w:tab w:val="clear" w:pos="4320"/>
                <w:tab w:val="clear" w:pos="8640"/>
              </w:tabs>
              <w:rPr>
                <w:rFonts w:cs="Segoe UI"/>
                <w:szCs w:val="22"/>
              </w:rPr>
            </w:pPr>
            <w:r>
              <w:rPr>
                <w:rFonts w:cs="Segoe UI"/>
                <w:szCs w:val="22"/>
              </w:rPr>
              <w:t xml:space="preserve">Craig Trummel, </w:t>
            </w:r>
            <w:r w:rsidRPr="00641C04">
              <w:rPr>
                <w:rFonts w:cs="Segoe UI"/>
                <w:i/>
                <w:iCs/>
                <w:szCs w:val="22"/>
              </w:rPr>
              <w:t>WFG National Title Insurance Co</w:t>
            </w:r>
          </w:p>
        </w:tc>
        <w:tc>
          <w:tcPr>
            <w:tcW w:w="0" w:type="auto"/>
          </w:tcPr>
          <w:p w14:paraId="2765AD03" w14:textId="77777777" w:rsidR="00E025B2" w:rsidRDefault="00E025B2" w:rsidP="00717448">
            <w:pPr>
              <w:tabs>
                <w:tab w:val="left" w:pos="1440"/>
              </w:tabs>
              <w:rPr>
                <w:rFonts w:cs="Segoe UI"/>
                <w:szCs w:val="22"/>
              </w:rPr>
            </w:pPr>
          </w:p>
        </w:tc>
        <w:tc>
          <w:tcPr>
            <w:tcW w:w="0" w:type="auto"/>
          </w:tcPr>
          <w:p w14:paraId="1B6B5B18" w14:textId="77777777" w:rsidR="00E025B2" w:rsidRDefault="00E025B2" w:rsidP="00717448">
            <w:pPr>
              <w:tabs>
                <w:tab w:val="left" w:pos="1440"/>
              </w:tabs>
              <w:rPr>
                <w:rFonts w:cs="Segoe UI"/>
                <w:szCs w:val="22"/>
              </w:rPr>
            </w:pPr>
          </w:p>
        </w:tc>
        <w:tc>
          <w:tcPr>
            <w:tcW w:w="0" w:type="auto"/>
          </w:tcPr>
          <w:p w14:paraId="095AEAB5" w14:textId="74D85508" w:rsidR="00E025B2" w:rsidRPr="00CF17FA" w:rsidRDefault="00E025B2" w:rsidP="00717448">
            <w:pPr>
              <w:tabs>
                <w:tab w:val="left" w:pos="1440"/>
              </w:tabs>
              <w:rPr>
                <w:rFonts w:cs="Segoe UI"/>
                <w:szCs w:val="22"/>
              </w:rPr>
            </w:pPr>
            <w:r>
              <w:rPr>
                <w:rFonts w:cs="Segoe UI"/>
                <w:szCs w:val="22"/>
              </w:rPr>
              <w:t xml:space="preserve">Charles Malone, </w:t>
            </w:r>
            <w:r w:rsidRPr="003B0A22">
              <w:rPr>
                <w:rFonts w:cs="Segoe UI"/>
                <w:i/>
                <w:iCs/>
                <w:szCs w:val="22"/>
              </w:rPr>
              <w:t>Legal Affairs</w:t>
            </w:r>
            <w:r>
              <w:rPr>
                <w:rFonts w:cs="Segoe UI"/>
                <w:i/>
                <w:iCs/>
                <w:szCs w:val="22"/>
              </w:rPr>
              <w:t xml:space="preserve"> Deputy</w:t>
            </w:r>
          </w:p>
        </w:tc>
      </w:tr>
      <w:tr w:rsidR="00C66D19" w:rsidRPr="00B132EA" w14:paraId="0D2F6E72" w14:textId="77777777" w:rsidTr="00C66D19">
        <w:trPr>
          <w:trHeight w:hRule="exact" w:val="288"/>
          <w:tblHeader/>
        </w:trPr>
        <w:tc>
          <w:tcPr>
            <w:tcW w:w="0" w:type="auto"/>
          </w:tcPr>
          <w:p w14:paraId="5FA49E77" w14:textId="77777777" w:rsidR="00C66D19" w:rsidRDefault="00C66D19" w:rsidP="00717448">
            <w:pPr>
              <w:pStyle w:val="Header"/>
              <w:tabs>
                <w:tab w:val="clear" w:pos="4320"/>
                <w:tab w:val="clear" w:pos="8640"/>
              </w:tabs>
              <w:rPr>
                <w:rFonts w:cs="Segoe UI"/>
                <w:i/>
                <w:iCs/>
                <w:szCs w:val="22"/>
              </w:rPr>
            </w:pPr>
            <w:r w:rsidRPr="00CF17FA">
              <w:rPr>
                <w:rFonts w:cs="Segoe UI"/>
                <w:szCs w:val="22"/>
              </w:rPr>
              <w:t xml:space="preserve">Sari-Kim Conrad, </w:t>
            </w:r>
            <w:r w:rsidRPr="00641C04">
              <w:rPr>
                <w:rFonts w:cs="Segoe UI"/>
                <w:i/>
                <w:iCs/>
                <w:szCs w:val="22"/>
              </w:rPr>
              <w:t>First American Title Co</w:t>
            </w:r>
          </w:p>
          <w:p w14:paraId="32115414" w14:textId="40EE35B7" w:rsidR="00C66D19" w:rsidRPr="00CF17FA" w:rsidRDefault="00C66D19" w:rsidP="00717448">
            <w:pPr>
              <w:pStyle w:val="Header"/>
              <w:tabs>
                <w:tab w:val="clear" w:pos="4320"/>
                <w:tab w:val="clear" w:pos="8640"/>
              </w:tabs>
              <w:rPr>
                <w:rFonts w:cs="Segoe UI"/>
                <w:szCs w:val="22"/>
              </w:rPr>
            </w:pPr>
          </w:p>
        </w:tc>
        <w:tc>
          <w:tcPr>
            <w:tcW w:w="0" w:type="auto"/>
          </w:tcPr>
          <w:p w14:paraId="79767D2A" w14:textId="77777777" w:rsidR="00C66D19" w:rsidRDefault="00C66D19" w:rsidP="00717448">
            <w:pPr>
              <w:pStyle w:val="Header"/>
              <w:tabs>
                <w:tab w:val="clear" w:pos="4320"/>
                <w:tab w:val="clear" w:pos="8640"/>
                <w:tab w:val="left" w:pos="1440"/>
              </w:tabs>
              <w:rPr>
                <w:rFonts w:cs="Segoe UI"/>
                <w:szCs w:val="22"/>
              </w:rPr>
            </w:pPr>
          </w:p>
        </w:tc>
        <w:tc>
          <w:tcPr>
            <w:tcW w:w="0" w:type="auto"/>
          </w:tcPr>
          <w:p w14:paraId="0CF779DA" w14:textId="77777777" w:rsidR="00C66D19" w:rsidRDefault="00C66D19" w:rsidP="00717448">
            <w:pPr>
              <w:pStyle w:val="Header"/>
              <w:tabs>
                <w:tab w:val="clear" w:pos="4320"/>
                <w:tab w:val="clear" w:pos="8640"/>
                <w:tab w:val="left" w:pos="1440"/>
              </w:tabs>
              <w:rPr>
                <w:rFonts w:cs="Segoe UI"/>
                <w:szCs w:val="22"/>
              </w:rPr>
            </w:pPr>
          </w:p>
        </w:tc>
        <w:tc>
          <w:tcPr>
            <w:tcW w:w="0" w:type="auto"/>
          </w:tcPr>
          <w:p w14:paraId="5DD345F3" w14:textId="0E22CBFF" w:rsidR="00C66D19" w:rsidRPr="003B0A22" w:rsidRDefault="00C66D19" w:rsidP="00717448">
            <w:pPr>
              <w:pStyle w:val="Header"/>
              <w:tabs>
                <w:tab w:val="clear" w:pos="4320"/>
                <w:tab w:val="clear" w:pos="8640"/>
                <w:tab w:val="left" w:pos="1440"/>
              </w:tabs>
              <w:rPr>
                <w:rFonts w:cs="Segoe UI"/>
                <w:szCs w:val="22"/>
              </w:rPr>
            </w:pPr>
            <w:r>
              <w:rPr>
                <w:rFonts w:cs="Segoe UI"/>
                <w:szCs w:val="22"/>
              </w:rPr>
              <w:t xml:space="preserve">John Pestinger, </w:t>
            </w:r>
            <w:r w:rsidRPr="003B0A22">
              <w:rPr>
                <w:rFonts w:cs="Segoe UI"/>
                <w:i/>
                <w:iCs/>
                <w:szCs w:val="22"/>
              </w:rPr>
              <w:t>Consumer Protection</w:t>
            </w:r>
          </w:p>
        </w:tc>
      </w:tr>
      <w:tr w:rsidR="00C66D19" w:rsidRPr="00B132EA" w14:paraId="2839A22C" w14:textId="77777777" w:rsidTr="00C66D19">
        <w:trPr>
          <w:trHeight w:hRule="exact" w:val="288"/>
          <w:tblHeader/>
        </w:trPr>
        <w:tc>
          <w:tcPr>
            <w:tcW w:w="0" w:type="auto"/>
          </w:tcPr>
          <w:p w14:paraId="3B51D346" w14:textId="3C4995F1" w:rsidR="00C66D19" w:rsidRDefault="00C66D19" w:rsidP="00717448">
            <w:pPr>
              <w:pStyle w:val="Header"/>
              <w:tabs>
                <w:tab w:val="clear" w:pos="4320"/>
                <w:tab w:val="clear" w:pos="8640"/>
              </w:tabs>
              <w:rPr>
                <w:rFonts w:cs="Segoe UI"/>
                <w:szCs w:val="22"/>
              </w:rPr>
            </w:pPr>
            <w:r>
              <w:rPr>
                <w:rFonts w:cs="Segoe UI"/>
                <w:szCs w:val="22"/>
              </w:rPr>
              <w:t xml:space="preserve">JP Kissling, </w:t>
            </w:r>
            <w:r w:rsidRPr="00655E66">
              <w:rPr>
                <w:rFonts w:cs="Segoe UI"/>
                <w:i/>
                <w:iCs/>
                <w:szCs w:val="22"/>
              </w:rPr>
              <w:t xml:space="preserve">Fidelity </w:t>
            </w:r>
            <w:r>
              <w:rPr>
                <w:rFonts w:cs="Segoe UI"/>
                <w:szCs w:val="22"/>
              </w:rPr>
              <w:t>(Zoom)</w:t>
            </w:r>
          </w:p>
          <w:p w14:paraId="4212E6B1" w14:textId="77777777" w:rsidR="00C66D19" w:rsidRDefault="00C66D19" w:rsidP="00717448">
            <w:pPr>
              <w:pStyle w:val="Header"/>
              <w:tabs>
                <w:tab w:val="clear" w:pos="4320"/>
                <w:tab w:val="clear" w:pos="8640"/>
              </w:tabs>
              <w:rPr>
                <w:rFonts w:cs="Segoe UI"/>
                <w:szCs w:val="22"/>
              </w:rPr>
            </w:pPr>
          </w:p>
          <w:p w14:paraId="14AE3205" w14:textId="1753EE89" w:rsidR="00C66D19" w:rsidRDefault="00C66D19" w:rsidP="00717448">
            <w:pPr>
              <w:pStyle w:val="Header"/>
              <w:tabs>
                <w:tab w:val="clear" w:pos="4320"/>
                <w:tab w:val="clear" w:pos="8640"/>
              </w:tabs>
              <w:rPr>
                <w:rFonts w:cs="Segoe UI"/>
                <w:szCs w:val="22"/>
              </w:rPr>
            </w:pPr>
            <w:r>
              <w:rPr>
                <w:rFonts w:cs="Segoe UI"/>
                <w:szCs w:val="22"/>
              </w:rPr>
              <w:t>Ca</w:t>
            </w:r>
          </w:p>
          <w:p w14:paraId="04CB62A9" w14:textId="60EDA42F" w:rsidR="00C66D19" w:rsidRPr="00CF17FA" w:rsidRDefault="00C66D19" w:rsidP="00717448">
            <w:pPr>
              <w:pStyle w:val="Header"/>
              <w:tabs>
                <w:tab w:val="clear" w:pos="4320"/>
                <w:tab w:val="clear" w:pos="8640"/>
              </w:tabs>
              <w:rPr>
                <w:rFonts w:cs="Segoe UI"/>
                <w:szCs w:val="22"/>
              </w:rPr>
            </w:pPr>
          </w:p>
        </w:tc>
        <w:tc>
          <w:tcPr>
            <w:tcW w:w="0" w:type="auto"/>
          </w:tcPr>
          <w:p w14:paraId="6B5A271B" w14:textId="77777777" w:rsidR="00C66D19" w:rsidRDefault="00C66D19" w:rsidP="00717448">
            <w:pPr>
              <w:pStyle w:val="Header"/>
              <w:tabs>
                <w:tab w:val="clear" w:pos="4320"/>
                <w:tab w:val="clear" w:pos="8640"/>
                <w:tab w:val="left" w:pos="1440"/>
              </w:tabs>
              <w:rPr>
                <w:rFonts w:cs="Segoe UI"/>
                <w:szCs w:val="22"/>
              </w:rPr>
            </w:pPr>
          </w:p>
        </w:tc>
        <w:tc>
          <w:tcPr>
            <w:tcW w:w="0" w:type="auto"/>
          </w:tcPr>
          <w:p w14:paraId="61BFB911" w14:textId="77777777" w:rsidR="00C66D19" w:rsidRDefault="00C66D19" w:rsidP="00717448">
            <w:pPr>
              <w:pStyle w:val="Header"/>
              <w:tabs>
                <w:tab w:val="clear" w:pos="4320"/>
                <w:tab w:val="clear" w:pos="8640"/>
                <w:tab w:val="left" w:pos="1440"/>
              </w:tabs>
              <w:rPr>
                <w:rFonts w:cs="Segoe UI"/>
                <w:szCs w:val="22"/>
              </w:rPr>
            </w:pPr>
          </w:p>
        </w:tc>
        <w:tc>
          <w:tcPr>
            <w:tcW w:w="0" w:type="auto"/>
          </w:tcPr>
          <w:p w14:paraId="0994B03C" w14:textId="48E43610" w:rsidR="00C66D19" w:rsidRPr="003B0A22" w:rsidRDefault="00C66D19" w:rsidP="00717448">
            <w:pPr>
              <w:pStyle w:val="Header"/>
              <w:tabs>
                <w:tab w:val="clear" w:pos="4320"/>
                <w:tab w:val="clear" w:pos="8640"/>
                <w:tab w:val="left" w:pos="1440"/>
              </w:tabs>
              <w:rPr>
                <w:rFonts w:cs="Segoe UI"/>
                <w:szCs w:val="22"/>
              </w:rPr>
            </w:pPr>
            <w:r>
              <w:rPr>
                <w:rFonts w:cs="Segoe UI"/>
                <w:szCs w:val="22"/>
              </w:rPr>
              <w:t xml:space="preserve">Melissa </w:t>
            </w:r>
            <w:proofErr w:type="spellStart"/>
            <w:r>
              <w:rPr>
                <w:rFonts w:cs="Segoe UI"/>
                <w:szCs w:val="22"/>
              </w:rPr>
              <w:t>Kershner</w:t>
            </w:r>
            <w:proofErr w:type="spellEnd"/>
            <w:r>
              <w:rPr>
                <w:rFonts w:cs="Segoe UI"/>
                <w:szCs w:val="22"/>
              </w:rPr>
              <w:t xml:space="preserve">, </w:t>
            </w:r>
            <w:r w:rsidRPr="00717448">
              <w:rPr>
                <w:rFonts w:cs="Segoe UI"/>
                <w:i/>
                <w:iCs/>
                <w:szCs w:val="22"/>
              </w:rPr>
              <w:t>Consumer Protection</w:t>
            </w:r>
          </w:p>
        </w:tc>
      </w:tr>
      <w:tr w:rsidR="00C66D19" w:rsidRPr="00B132EA" w14:paraId="1F5B02B7" w14:textId="77777777" w:rsidTr="00C66D19">
        <w:trPr>
          <w:trHeight w:hRule="exact" w:val="297"/>
          <w:tblHeader/>
        </w:trPr>
        <w:tc>
          <w:tcPr>
            <w:tcW w:w="0" w:type="auto"/>
          </w:tcPr>
          <w:p w14:paraId="69F8A994" w14:textId="249D8D54" w:rsidR="00C66D19" w:rsidRDefault="00C66D19" w:rsidP="00717448">
            <w:pPr>
              <w:pStyle w:val="Header"/>
              <w:tabs>
                <w:tab w:val="clear" w:pos="4320"/>
                <w:tab w:val="clear" w:pos="8640"/>
              </w:tabs>
              <w:rPr>
                <w:rFonts w:cs="Segoe UI"/>
                <w:szCs w:val="22"/>
              </w:rPr>
            </w:pPr>
            <w:r>
              <w:rPr>
                <w:rFonts w:cs="Segoe UI"/>
                <w:szCs w:val="22"/>
              </w:rPr>
              <w:t xml:space="preserve">Carrie </w:t>
            </w:r>
            <w:proofErr w:type="spellStart"/>
            <w:r>
              <w:rPr>
                <w:rFonts w:cs="Segoe UI"/>
                <w:szCs w:val="22"/>
              </w:rPr>
              <w:t>Tellefson</w:t>
            </w:r>
            <w:proofErr w:type="spellEnd"/>
            <w:r>
              <w:rPr>
                <w:rFonts w:cs="Segoe UI"/>
                <w:szCs w:val="22"/>
              </w:rPr>
              <w:t xml:space="preserve">, </w:t>
            </w:r>
            <w:r w:rsidRPr="00621015">
              <w:rPr>
                <w:rFonts w:cs="Segoe UI"/>
                <w:i/>
                <w:iCs/>
                <w:szCs w:val="22"/>
              </w:rPr>
              <w:t>WLTA Lobbyist</w:t>
            </w:r>
            <w:r>
              <w:rPr>
                <w:rFonts w:cs="Segoe UI"/>
                <w:szCs w:val="22"/>
              </w:rPr>
              <w:t xml:space="preserve"> (Zoom)</w:t>
            </w:r>
          </w:p>
          <w:p w14:paraId="1A15506B" w14:textId="42247CDB" w:rsidR="00C66D19" w:rsidRDefault="00C66D19" w:rsidP="00717448">
            <w:pPr>
              <w:pStyle w:val="Header"/>
              <w:tabs>
                <w:tab w:val="clear" w:pos="4320"/>
                <w:tab w:val="clear" w:pos="8640"/>
              </w:tabs>
              <w:rPr>
                <w:rFonts w:cs="Segoe UI"/>
                <w:szCs w:val="22"/>
              </w:rPr>
            </w:pPr>
            <w:proofErr w:type="spellStart"/>
            <w:r>
              <w:rPr>
                <w:rFonts w:cs="Segoe UI"/>
                <w:szCs w:val="22"/>
              </w:rPr>
              <w:t>Miche</w:t>
            </w:r>
            <w:proofErr w:type="spellEnd"/>
          </w:p>
        </w:tc>
        <w:tc>
          <w:tcPr>
            <w:tcW w:w="0" w:type="auto"/>
          </w:tcPr>
          <w:p w14:paraId="68556E86" w14:textId="77777777" w:rsidR="00C66D19" w:rsidRDefault="00C66D19" w:rsidP="00717448">
            <w:pPr>
              <w:tabs>
                <w:tab w:val="left" w:pos="1440"/>
              </w:tabs>
              <w:rPr>
                <w:rFonts w:cs="Segoe UI"/>
                <w:szCs w:val="22"/>
              </w:rPr>
            </w:pPr>
          </w:p>
        </w:tc>
        <w:tc>
          <w:tcPr>
            <w:tcW w:w="0" w:type="auto"/>
          </w:tcPr>
          <w:p w14:paraId="0F4657CB" w14:textId="77777777" w:rsidR="00C66D19" w:rsidRDefault="00C66D19" w:rsidP="00717448">
            <w:pPr>
              <w:tabs>
                <w:tab w:val="left" w:pos="1440"/>
              </w:tabs>
              <w:rPr>
                <w:rFonts w:cs="Segoe UI"/>
                <w:szCs w:val="22"/>
              </w:rPr>
            </w:pPr>
          </w:p>
        </w:tc>
        <w:tc>
          <w:tcPr>
            <w:tcW w:w="0" w:type="auto"/>
          </w:tcPr>
          <w:p w14:paraId="3EBACD19" w14:textId="3241966C" w:rsidR="00C66D19" w:rsidRPr="00CF17FA" w:rsidRDefault="00C66D19" w:rsidP="00717448">
            <w:pPr>
              <w:tabs>
                <w:tab w:val="left" w:pos="1440"/>
              </w:tabs>
              <w:rPr>
                <w:rFonts w:cs="Segoe UI"/>
                <w:szCs w:val="22"/>
              </w:rPr>
            </w:pPr>
            <w:r>
              <w:rPr>
                <w:rFonts w:cs="Segoe UI"/>
                <w:szCs w:val="22"/>
              </w:rPr>
              <w:t xml:space="preserve">Jeff Baughman, </w:t>
            </w:r>
            <w:r w:rsidRPr="003B0A22">
              <w:rPr>
                <w:rFonts w:cs="Segoe UI"/>
                <w:i/>
                <w:iCs/>
                <w:szCs w:val="22"/>
              </w:rPr>
              <w:t>Producer Licensing &amp; Oversigh</w:t>
            </w:r>
            <w:r>
              <w:rPr>
                <w:rFonts w:cs="Segoe UI"/>
                <w:i/>
                <w:iCs/>
                <w:szCs w:val="22"/>
              </w:rPr>
              <w:t>t</w:t>
            </w:r>
          </w:p>
        </w:tc>
      </w:tr>
      <w:tr w:rsidR="00C66D19" w:rsidRPr="00B132EA" w14:paraId="643B80D1" w14:textId="77777777" w:rsidTr="00C66D19">
        <w:trPr>
          <w:trHeight w:hRule="exact" w:val="288"/>
          <w:tblHeader/>
        </w:trPr>
        <w:tc>
          <w:tcPr>
            <w:tcW w:w="0" w:type="auto"/>
          </w:tcPr>
          <w:p w14:paraId="2E4B1B75" w14:textId="344D6411" w:rsidR="00C66D19" w:rsidRDefault="00C66D19" w:rsidP="00717448">
            <w:pPr>
              <w:pStyle w:val="Header"/>
              <w:tabs>
                <w:tab w:val="clear" w:pos="4320"/>
                <w:tab w:val="clear" w:pos="8640"/>
              </w:tabs>
              <w:rPr>
                <w:rFonts w:cs="Segoe UI"/>
                <w:szCs w:val="22"/>
              </w:rPr>
            </w:pPr>
            <w:r>
              <w:rPr>
                <w:rFonts w:cs="Segoe UI"/>
                <w:szCs w:val="22"/>
              </w:rPr>
              <w:t xml:space="preserve">Michelle Taylor, </w:t>
            </w:r>
            <w:r w:rsidRPr="00621015">
              <w:rPr>
                <w:rFonts w:cs="Segoe UI"/>
                <w:i/>
                <w:iCs/>
                <w:szCs w:val="22"/>
              </w:rPr>
              <w:t>First American Title</w:t>
            </w:r>
            <w:r>
              <w:rPr>
                <w:rFonts w:cs="Segoe UI"/>
                <w:szCs w:val="22"/>
              </w:rPr>
              <w:t xml:space="preserve"> </w:t>
            </w:r>
          </w:p>
        </w:tc>
        <w:tc>
          <w:tcPr>
            <w:tcW w:w="0" w:type="auto"/>
          </w:tcPr>
          <w:p w14:paraId="6B88F365" w14:textId="77777777" w:rsidR="00C66D19" w:rsidRDefault="00C66D19" w:rsidP="00717448">
            <w:pPr>
              <w:pStyle w:val="Header"/>
              <w:tabs>
                <w:tab w:val="clear" w:pos="4320"/>
                <w:tab w:val="clear" w:pos="8640"/>
                <w:tab w:val="left" w:pos="1440"/>
              </w:tabs>
              <w:rPr>
                <w:rFonts w:cs="Segoe UI"/>
                <w:szCs w:val="22"/>
              </w:rPr>
            </w:pPr>
          </w:p>
        </w:tc>
        <w:tc>
          <w:tcPr>
            <w:tcW w:w="0" w:type="auto"/>
          </w:tcPr>
          <w:p w14:paraId="372D9E9A" w14:textId="77777777" w:rsidR="00C66D19" w:rsidRDefault="00C66D19" w:rsidP="00717448">
            <w:pPr>
              <w:pStyle w:val="Header"/>
              <w:tabs>
                <w:tab w:val="clear" w:pos="4320"/>
                <w:tab w:val="clear" w:pos="8640"/>
                <w:tab w:val="left" w:pos="1440"/>
              </w:tabs>
              <w:rPr>
                <w:rFonts w:cs="Segoe UI"/>
                <w:szCs w:val="22"/>
              </w:rPr>
            </w:pPr>
          </w:p>
        </w:tc>
        <w:tc>
          <w:tcPr>
            <w:tcW w:w="0" w:type="auto"/>
          </w:tcPr>
          <w:p w14:paraId="0C4ED6AF" w14:textId="0AAC41CD" w:rsidR="00C66D19" w:rsidRDefault="00C66D19" w:rsidP="00C66D19">
            <w:pPr>
              <w:pStyle w:val="Header"/>
              <w:tabs>
                <w:tab w:val="clear" w:pos="4320"/>
                <w:tab w:val="clear" w:pos="8640"/>
                <w:tab w:val="left" w:pos="1440"/>
              </w:tabs>
              <w:rPr>
                <w:rFonts w:cs="Segoe UI"/>
                <w:szCs w:val="22"/>
              </w:rPr>
            </w:pPr>
            <w:r>
              <w:rPr>
                <w:rFonts w:cs="Segoe UI"/>
                <w:szCs w:val="22"/>
              </w:rPr>
              <w:t xml:space="preserve">Todd Dixon, </w:t>
            </w:r>
            <w:r w:rsidR="00ED15AF" w:rsidRPr="00ED15AF">
              <w:rPr>
                <w:rFonts w:cs="Segoe UI"/>
                <w:i/>
                <w:iCs/>
                <w:szCs w:val="22"/>
              </w:rPr>
              <w:t>Deputy Insurance Commissioner</w:t>
            </w:r>
          </w:p>
          <w:p w14:paraId="12691446" w14:textId="193473E5" w:rsidR="00C66D19" w:rsidRPr="00641C04" w:rsidRDefault="00C66D19" w:rsidP="00717448">
            <w:pPr>
              <w:pStyle w:val="Header"/>
              <w:tabs>
                <w:tab w:val="clear" w:pos="4320"/>
                <w:tab w:val="clear" w:pos="8640"/>
                <w:tab w:val="left" w:pos="1440"/>
              </w:tabs>
              <w:rPr>
                <w:rFonts w:cs="Segoe UI"/>
                <w:szCs w:val="22"/>
              </w:rPr>
            </w:pPr>
          </w:p>
        </w:tc>
      </w:tr>
      <w:tr w:rsidR="00C66D19" w:rsidRPr="00B132EA" w14:paraId="2F638524" w14:textId="77777777" w:rsidTr="00C66D19">
        <w:trPr>
          <w:trHeight w:hRule="exact" w:val="288"/>
          <w:tblHeader/>
        </w:trPr>
        <w:tc>
          <w:tcPr>
            <w:tcW w:w="0" w:type="auto"/>
          </w:tcPr>
          <w:p w14:paraId="19C461D5" w14:textId="1EBB4CA3" w:rsidR="00C66D19" w:rsidRDefault="00C66D19" w:rsidP="00717448">
            <w:pPr>
              <w:pStyle w:val="Header"/>
              <w:tabs>
                <w:tab w:val="clear" w:pos="4320"/>
                <w:tab w:val="clear" w:pos="8640"/>
              </w:tabs>
              <w:rPr>
                <w:rFonts w:cs="Segoe UI"/>
                <w:szCs w:val="22"/>
              </w:rPr>
            </w:pPr>
            <w:r>
              <w:rPr>
                <w:rFonts w:cs="Segoe UI"/>
                <w:szCs w:val="22"/>
              </w:rPr>
              <w:t xml:space="preserve">Jim Blair, </w:t>
            </w:r>
            <w:r w:rsidRPr="00E57637">
              <w:rPr>
                <w:rFonts w:cs="Segoe UI"/>
                <w:i/>
                <w:iCs/>
                <w:szCs w:val="22"/>
              </w:rPr>
              <w:t>WLTA President</w:t>
            </w:r>
            <w:r>
              <w:rPr>
                <w:rFonts w:cs="Segoe UI"/>
                <w:szCs w:val="22"/>
              </w:rPr>
              <w:t xml:space="preserve"> (Zoom)</w:t>
            </w:r>
          </w:p>
        </w:tc>
        <w:tc>
          <w:tcPr>
            <w:tcW w:w="0" w:type="auto"/>
          </w:tcPr>
          <w:p w14:paraId="77E88D5E" w14:textId="77777777" w:rsidR="00C66D19" w:rsidRDefault="00C66D19" w:rsidP="00717448">
            <w:pPr>
              <w:pStyle w:val="Header"/>
              <w:tabs>
                <w:tab w:val="clear" w:pos="4320"/>
                <w:tab w:val="clear" w:pos="8640"/>
                <w:tab w:val="left" w:pos="1440"/>
              </w:tabs>
              <w:rPr>
                <w:rFonts w:cs="Segoe UI"/>
                <w:szCs w:val="22"/>
              </w:rPr>
            </w:pPr>
          </w:p>
        </w:tc>
        <w:tc>
          <w:tcPr>
            <w:tcW w:w="0" w:type="auto"/>
          </w:tcPr>
          <w:p w14:paraId="2E309F74" w14:textId="77777777" w:rsidR="00C66D19" w:rsidRDefault="00C66D19" w:rsidP="00717448">
            <w:pPr>
              <w:pStyle w:val="Header"/>
              <w:tabs>
                <w:tab w:val="clear" w:pos="4320"/>
                <w:tab w:val="clear" w:pos="8640"/>
                <w:tab w:val="left" w:pos="1440"/>
              </w:tabs>
              <w:rPr>
                <w:rFonts w:cs="Segoe UI"/>
                <w:szCs w:val="22"/>
              </w:rPr>
            </w:pPr>
          </w:p>
        </w:tc>
        <w:tc>
          <w:tcPr>
            <w:tcW w:w="0" w:type="auto"/>
          </w:tcPr>
          <w:p w14:paraId="1DE9DA2C" w14:textId="478EBDC8" w:rsidR="00C66D19" w:rsidRPr="00F427D4" w:rsidRDefault="00C66D19" w:rsidP="00717448">
            <w:pPr>
              <w:pStyle w:val="Header"/>
              <w:tabs>
                <w:tab w:val="clear" w:pos="4320"/>
                <w:tab w:val="clear" w:pos="8640"/>
                <w:tab w:val="left" w:pos="1440"/>
              </w:tabs>
              <w:rPr>
                <w:rFonts w:cs="Segoe UI"/>
                <w:szCs w:val="22"/>
              </w:rPr>
            </w:pPr>
            <w:r>
              <w:rPr>
                <w:rFonts w:cs="Segoe UI"/>
                <w:szCs w:val="22"/>
              </w:rPr>
              <w:t xml:space="preserve">Josh Martinsen, </w:t>
            </w:r>
            <w:r>
              <w:rPr>
                <w:rFonts w:cs="Segoe UI"/>
                <w:i/>
                <w:iCs/>
                <w:szCs w:val="22"/>
              </w:rPr>
              <w:t>Property &amp; Casualty</w:t>
            </w:r>
          </w:p>
        </w:tc>
      </w:tr>
      <w:tr w:rsidR="00C66D19" w:rsidRPr="00B132EA" w14:paraId="066FA7A4" w14:textId="77777777" w:rsidTr="00C66D19">
        <w:trPr>
          <w:trHeight w:hRule="exact" w:val="288"/>
          <w:tblHeader/>
        </w:trPr>
        <w:tc>
          <w:tcPr>
            <w:tcW w:w="0" w:type="auto"/>
          </w:tcPr>
          <w:p w14:paraId="6B617A74" w14:textId="0E69C7BD" w:rsidR="00C66D19" w:rsidRDefault="00C66D19" w:rsidP="00717448">
            <w:pPr>
              <w:tabs>
                <w:tab w:val="left" w:pos="1440"/>
              </w:tabs>
              <w:rPr>
                <w:rFonts w:cs="Segoe UI"/>
                <w:szCs w:val="22"/>
              </w:rPr>
            </w:pPr>
            <w:r>
              <w:rPr>
                <w:rFonts w:cs="Segoe UI"/>
                <w:szCs w:val="22"/>
              </w:rPr>
              <w:t xml:space="preserve">Maureen Pfaff, </w:t>
            </w:r>
            <w:r w:rsidRPr="00275867">
              <w:rPr>
                <w:rFonts w:cs="Segoe UI"/>
                <w:i/>
                <w:iCs/>
                <w:szCs w:val="22"/>
              </w:rPr>
              <w:t>Olympic Peninsula Title</w:t>
            </w:r>
            <w:r>
              <w:rPr>
                <w:rFonts w:cs="Segoe UI"/>
                <w:szCs w:val="22"/>
              </w:rPr>
              <w:t xml:space="preserve"> (Zoom)</w:t>
            </w:r>
          </w:p>
          <w:p w14:paraId="42F404DE" w14:textId="60365174" w:rsidR="00C66D19" w:rsidRPr="00CF17FA" w:rsidRDefault="00C66D19" w:rsidP="00717448">
            <w:pPr>
              <w:tabs>
                <w:tab w:val="left" w:pos="1440"/>
              </w:tabs>
              <w:rPr>
                <w:rFonts w:cs="Segoe UI"/>
                <w:szCs w:val="22"/>
              </w:rPr>
            </w:pPr>
            <w:proofErr w:type="spellStart"/>
            <w:r>
              <w:rPr>
                <w:rFonts w:cs="Segoe UI"/>
                <w:szCs w:val="22"/>
              </w:rPr>
              <w:t>Linsay</w:t>
            </w:r>
            <w:proofErr w:type="spellEnd"/>
          </w:p>
        </w:tc>
        <w:tc>
          <w:tcPr>
            <w:tcW w:w="0" w:type="auto"/>
          </w:tcPr>
          <w:p w14:paraId="00135666" w14:textId="77777777" w:rsidR="00C66D19" w:rsidRDefault="00C66D19" w:rsidP="00717448">
            <w:pPr>
              <w:pStyle w:val="Header"/>
              <w:tabs>
                <w:tab w:val="clear" w:pos="4320"/>
                <w:tab w:val="clear" w:pos="8640"/>
                <w:tab w:val="left" w:pos="1440"/>
              </w:tabs>
              <w:rPr>
                <w:rFonts w:cs="Segoe UI"/>
                <w:szCs w:val="22"/>
              </w:rPr>
            </w:pPr>
          </w:p>
        </w:tc>
        <w:tc>
          <w:tcPr>
            <w:tcW w:w="0" w:type="auto"/>
          </w:tcPr>
          <w:p w14:paraId="3943DA1A" w14:textId="77777777" w:rsidR="00C66D19" w:rsidRDefault="00C66D19" w:rsidP="00717448">
            <w:pPr>
              <w:pStyle w:val="Header"/>
              <w:tabs>
                <w:tab w:val="clear" w:pos="4320"/>
                <w:tab w:val="clear" w:pos="8640"/>
                <w:tab w:val="left" w:pos="1440"/>
              </w:tabs>
              <w:rPr>
                <w:rFonts w:cs="Segoe UI"/>
                <w:szCs w:val="22"/>
              </w:rPr>
            </w:pPr>
          </w:p>
        </w:tc>
        <w:tc>
          <w:tcPr>
            <w:tcW w:w="0" w:type="auto"/>
          </w:tcPr>
          <w:p w14:paraId="266B88E6" w14:textId="6997DBBF" w:rsidR="00C66D19" w:rsidRPr="00F427D4" w:rsidRDefault="00C66D19" w:rsidP="00717448">
            <w:pPr>
              <w:pStyle w:val="Header"/>
              <w:tabs>
                <w:tab w:val="clear" w:pos="4320"/>
                <w:tab w:val="clear" w:pos="8640"/>
                <w:tab w:val="left" w:pos="1440"/>
              </w:tabs>
              <w:rPr>
                <w:rFonts w:cs="Segoe UI"/>
                <w:szCs w:val="22"/>
              </w:rPr>
            </w:pPr>
            <w:r w:rsidRPr="00CF17FA">
              <w:rPr>
                <w:rFonts w:cs="Segoe UI"/>
                <w:szCs w:val="22"/>
              </w:rPr>
              <w:t xml:space="preserve">Elaine Taylor, </w:t>
            </w:r>
            <w:r w:rsidRPr="00770486">
              <w:rPr>
                <w:rFonts w:cs="Segoe UI"/>
                <w:i/>
                <w:iCs/>
                <w:szCs w:val="22"/>
              </w:rPr>
              <w:t>Consumer Protection</w:t>
            </w:r>
          </w:p>
        </w:tc>
      </w:tr>
      <w:tr w:rsidR="00C66D19" w:rsidRPr="00B132EA" w14:paraId="68C246B6" w14:textId="77777777" w:rsidTr="00C66D19">
        <w:trPr>
          <w:trHeight w:hRule="exact" w:val="288"/>
          <w:tblHeader/>
        </w:trPr>
        <w:tc>
          <w:tcPr>
            <w:tcW w:w="0" w:type="auto"/>
          </w:tcPr>
          <w:p w14:paraId="39F674F8" w14:textId="1B97E062" w:rsidR="00C66D19" w:rsidRPr="00CF17FA" w:rsidRDefault="00C66D19" w:rsidP="00717448">
            <w:pPr>
              <w:tabs>
                <w:tab w:val="left" w:pos="1440"/>
              </w:tabs>
              <w:rPr>
                <w:rFonts w:cs="Segoe UI"/>
                <w:szCs w:val="22"/>
              </w:rPr>
            </w:pPr>
            <w:r>
              <w:rPr>
                <w:rFonts w:cs="Segoe UI"/>
                <w:szCs w:val="22"/>
              </w:rPr>
              <w:t xml:space="preserve">Lindsay Doucette, </w:t>
            </w:r>
            <w:r w:rsidRPr="00746185">
              <w:rPr>
                <w:rFonts w:cs="Segoe UI"/>
                <w:i/>
                <w:iCs/>
                <w:szCs w:val="22"/>
              </w:rPr>
              <w:t>Fidelity National Title</w:t>
            </w:r>
          </w:p>
        </w:tc>
        <w:tc>
          <w:tcPr>
            <w:tcW w:w="0" w:type="auto"/>
          </w:tcPr>
          <w:p w14:paraId="18EAC168" w14:textId="77777777" w:rsidR="00C66D19" w:rsidRDefault="00C66D19" w:rsidP="00717448">
            <w:pPr>
              <w:tabs>
                <w:tab w:val="left" w:pos="1440"/>
              </w:tabs>
              <w:rPr>
                <w:rFonts w:cs="Segoe UI"/>
                <w:szCs w:val="22"/>
              </w:rPr>
            </w:pPr>
          </w:p>
        </w:tc>
        <w:tc>
          <w:tcPr>
            <w:tcW w:w="0" w:type="auto"/>
          </w:tcPr>
          <w:p w14:paraId="2052141C" w14:textId="77777777" w:rsidR="00C66D19" w:rsidRDefault="00C66D19" w:rsidP="00717448">
            <w:pPr>
              <w:tabs>
                <w:tab w:val="left" w:pos="1440"/>
              </w:tabs>
              <w:rPr>
                <w:rFonts w:cs="Segoe UI"/>
                <w:szCs w:val="22"/>
              </w:rPr>
            </w:pPr>
          </w:p>
        </w:tc>
        <w:tc>
          <w:tcPr>
            <w:tcW w:w="0" w:type="auto"/>
          </w:tcPr>
          <w:p w14:paraId="3EF21952" w14:textId="0BD28190" w:rsidR="00C66D19" w:rsidRPr="00CF17FA" w:rsidRDefault="00C66D19" w:rsidP="00717448">
            <w:pPr>
              <w:tabs>
                <w:tab w:val="left" w:pos="1440"/>
              </w:tabs>
              <w:rPr>
                <w:rFonts w:cs="Segoe UI"/>
                <w:szCs w:val="22"/>
              </w:rPr>
            </w:pPr>
            <w:r>
              <w:rPr>
                <w:rFonts w:cs="Segoe UI"/>
                <w:szCs w:val="22"/>
              </w:rPr>
              <w:t xml:space="preserve">Eric </w:t>
            </w:r>
            <w:proofErr w:type="spellStart"/>
            <w:r>
              <w:rPr>
                <w:rFonts w:cs="Segoe UI"/>
                <w:szCs w:val="22"/>
              </w:rPr>
              <w:t>Slavich</w:t>
            </w:r>
            <w:proofErr w:type="spellEnd"/>
            <w:r>
              <w:rPr>
                <w:rFonts w:cs="Segoe UI"/>
                <w:szCs w:val="22"/>
              </w:rPr>
              <w:t xml:space="preserve">, </w:t>
            </w:r>
            <w:r w:rsidRPr="00CF17FA">
              <w:rPr>
                <w:rFonts w:cs="Segoe UI"/>
                <w:i/>
                <w:iCs/>
                <w:szCs w:val="22"/>
              </w:rPr>
              <w:t xml:space="preserve">Rates, Forms </w:t>
            </w:r>
            <w:r>
              <w:rPr>
                <w:rFonts w:cs="Segoe UI"/>
                <w:i/>
                <w:iCs/>
                <w:szCs w:val="22"/>
              </w:rPr>
              <w:t>&amp;</w:t>
            </w:r>
            <w:r w:rsidRPr="00CF17FA">
              <w:rPr>
                <w:rFonts w:cs="Segoe UI"/>
                <w:i/>
                <w:iCs/>
                <w:szCs w:val="22"/>
              </w:rPr>
              <w:t xml:space="preserve"> Provider Network</w:t>
            </w:r>
            <w:r>
              <w:rPr>
                <w:rFonts w:cs="Segoe UI"/>
                <w:i/>
                <w:iCs/>
                <w:szCs w:val="22"/>
              </w:rPr>
              <w:t>s</w:t>
            </w:r>
          </w:p>
        </w:tc>
      </w:tr>
      <w:tr w:rsidR="00C66D19" w:rsidRPr="00B132EA" w14:paraId="00C19F40" w14:textId="77777777" w:rsidTr="00C66D19">
        <w:trPr>
          <w:trHeight w:hRule="exact" w:val="288"/>
          <w:tblHeader/>
        </w:trPr>
        <w:tc>
          <w:tcPr>
            <w:tcW w:w="0" w:type="auto"/>
          </w:tcPr>
          <w:p w14:paraId="4FEAA91A" w14:textId="01CED42A" w:rsidR="00C66D19" w:rsidRPr="00F427D4" w:rsidRDefault="00C66D19" w:rsidP="00717448">
            <w:pPr>
              <w:pStyle w:val="Header"/>
              <w:tabs>
                <w:tab w:val="clear" w:pos="4320"/>
                <w:tab w:val="clear" w:pos="8640"/>
                <w:tab w:val="left" w:pos="1440"/>
              </w:tabs>
              <w:rPr>
                <w:rFonts w:cs="Segoe UI"/>
                <w:szCs w:val="22"/>
              </w:rPr>
            </w:pPr>
          </w:p>
        </w:tc>
        <w:tc>
          <w:tcPr>
            <w:tcW w:w="0" w:type="auto"/>
          </w:tcPr>
          <w:p w14:paraId="0641D8C9" w14:textId="77777777" w:rsidR="00C66D19" w:rsidRDefault="00C66D19" w:rsidP="00717448">
            <w:pPr>
              <w:tabs>
                <w:tab w:val="left" w:pos="1440"/>
              </w:tabs>
              <w:rPr>
                <w:rFonts w:cs="Segoe UI"/>
                <w:szCs w:val="22"/>
              </w:rPr>
            </w:pPr>
          </w:p>
        </w:tc>
        <w:tc>
          <w:tcPr>
            <w:tcW w:w="0" w:type="auto"/>
          </w:tcPr>
          <w:p w14:paraId="57E41252" w14:textId="77777777" w:rsidR="00C66D19" w:rsidRDefault="00C66D19" w:rsidP="00717448">
            <w:pPr>
              <w:tabs>
                <w:tab w:val="left" w:pos="1440"/>
              </w:tabs>
              <w:rPr>
                <w:rFonts w:cs="Segoe UI"/>
                <w:szCs w:val="22"/>
              </w:rPr>
            </w:pPr>
          </w:p>
        </w:tc>
        <w:tc>
          <w:tcPr>
            <w:tcW w:w="0" w:type="auto"/>
          </w:tcPr>
          <w:p w14:paraId="7FC10A1F" w14:textId="77777777" w:rsidR="00C66D19" w:rsidRDefault="00C66D19" w:rsidP="00717448">
            <w:pPr>
              <w:pStyle w:val="Header"/>
              <w:tabs>
                <w:tab w:val="clear" w:pos="4320"/>
                <w:tab w:val="clear" w:pos="8640"/>
                <w:tab w:val="left" w:pos="1440"/>
              </w:tabs>
              <w:rPr>
                <w:rFonts w:cs="Segoe UI"/>
                <w:i/>
                <w:iCs/>
                <w:szCs w:val="22"/>
              </w:rPr>
            </w:pPr>
            <w:r>
              <w:rPr>
                <w:rFonts w:cs="Segoe UI"/>
                <w:szCs w:val="22"/>
              </w:rPr>
              <w:t xml:space="preserve">Mary Kay Schaefers, </w:t>
            </w:r>
            <w:r w:rsidRPr="00CF17FA">
              <w:rPr>
                <w:rFonts w:cs="Segoe UI"/>
                <w:i/>
                <w:iCs/>
                <w:szCs w:val="22"/>
              </w:rPr>
              <w:t xml:space="preserve">Rates, Forms </w:t>
            </w:r>
            <w:r>
              <w:rPr>
                <w:rFonts w:cs="Segoe UI"/>
                <w:i/>
                <w:iCs/>
                <w:szCs w:val="22"/>
              </w:rPr>
              <w:t>&amp;</w:t>
            </w:r>
            <w:r w:rsidRPr="00CF17FA">
              <w:rPr>
                <w:rFonts w:cs="Segoe UI"/>
                <w:i/>
                <w:iCs/>
                <w:szCs w:val="22"/>
              </w:rPr>
              <w:t xml:space="preserve"> Provider Network</w:t>
            </w:r>
            <w:r>
              <w:rPr>
                <w:rFonts w:cs="Segoe UI"/>
                <w:i/>
                <w:iCs/>
                <w:szCs w:val="22"/>
              </w:rPr>
              <w:t>s</w:t>
            </w:r>
          </w:p>
          <w:p w14:paraId="78661F09" w14:textId="25C132A7" w:rsidR="00C66D19" w:rsidRPr="00CF17FA" w:rsidRDefault="00C66D19" w:rsidP="00717448">
            <w:pPr>
              <w:tabs>
                <w:tab w:val="left" w:pos="1440"/>
              </w:tabs>
              <w:rPr>
                <w:rFonts w:cs="Segoe UI"/>
                <w:szCs w:val="22"/>
              </w:rPr>
            </w:pPr>
          </w:p>
        </w:tc>
      </w:tr>
      <w:tr w:rsidR="00C66D19" w:rsidRPr="00B132EA" w14:paraId="1B4041FB" w14:textId="77777777" w:rsidTr="00C66D19">
        <w:trPr>
          <w:trHeight w:hRule="exact" w:val="270"/>
          <w:tblHeader/>
        </w:trPr>
        <w:tc>
          <w:tcPr>
            <w:tcW w:w="0" w:type="auto"/>
          </w:tcPr>
          <w:p w14:paraId="6F2A2EC9" w14:textId="76ADF372" w:rsidR="00C66D19" w:rsidRPr="00F427D4" w:rsidRDefault="00C66D19" w:rsidP="00717448">
            <w:pPr>
              <w:pStyle w:val="Header"/>
              <w:tabs>
                <w:tab w:val="clear" w:pos="4320"/>
                <w:tab w:val="clear" w:pos="8640"/>
                <w:tab w:val="left" w:pos="1440"/>
              </w:tabs>
              <w:rPr>
                <w:rFonts w:cs="Segoe UI"/>
                <w:szCs w:val="22"/>
              </w:rPr>
            </w:pPr>
          </w:p>
        </w:tc>
        <w:tc>
          <w:tcPr>
            <w:tcW w:w="0" w:type="auto"/>
          </w:tcPr>
          <w:p w14:paraId="004C6EA4" w14:textId="77777777" w:rsidR="00C66D19" w:rsidRPr="00CF17FA" w:rsidRDefault="00C66D19" w:rsidP="00717448">
            <w:pPr>
              <w:tabs>
                <w:tab w:val="left" w:pos="1440"/>
              </w:tabs>
              <w:rPr>
                <w:rFonts w:cs="Segoe UI"/>
                <w:szCs w:val="22"/>
              </w:rPr>
            </w:pPr>
          </w:p>
        </w:tc>
        <w:tc>
          <w:tcPr>
            <w:tcW w:w="0" w:type="auto"/>
          </w:tcPr>
          <w:p w14:paraId="00870325" w14:textId="77777777" w:rsidR="00C66D19" w:rsidRPr="00CF17FA" w:rsidRDefault="00C66D19" w:rsidP="00717448">
            <w:pPr>
              <w:tabs>
                <w:tab w:val="left" w:pos="1440"/>
              </w:tabs>
              <w:rPr>
                <w:rFonts w:cs="Segoe UI"/>
                <w:szCs w:val="22"/>
              </w:rPr>
            </w:pPr>
          </w:p>
        </w:tc>
        <w:tc>
          <w:tcPr>
            <w:tcW w:w="0" w:type="auto"/>
          </w:tcPr>
          <w:p w14:paraId="2BAE3392" w14:textId="77777777" w:rsidR="00C66D19" w:rsidRDefault="00C66D19" w:rsidP="00427837">
            <w:pPr>
              <w:pStyle w:val="Header"/>
              <w:tabs>
                <w:tab w:val="clear" w:pos="4320"/>
                <w:tab w:val="clear" w:pos="8640"/>
                <w:tab w:val="left" w:pos="1440"/>
              </w:tabs>
              <w:rPr>
                <w:rFonts w:cs="Segoe UI"/>
                <w:i/>
                <w:iCs/>
                <w:szCs w:val="22"/>
              </w:rPr>
            </w:pPr>
            <w:r>
              <w:rPr>
                <w:rFonts w:cs="Segoe UI"/>
                <w:szCs w:val="22"/>
              </w:rPr>
              <w:t xml:space="preserve">Laura Walker, </w:t>
            </w:r>
            <w:r w:rsidRPr="00770486">
              <w:rPr>
                <w:rFonts w:cs="Segoe UI"/>
                <w:i/>
                <w:iCs/>
                <w:szCs w:val="22"/>
              </w:rPr>
              <w:t xml:space="preserve">Public Affairs </w:t>
            </w:r>
            <w:r>
              <w:rPr>
                <w:rFonts w:cs="Segoe UI"/>
                <w:i/>
                <w:iCs/>
                <w:szCs w:val="22"/>
              </w:rPr>
              <w:t xml:space="preserve">- </w:t>
            </w:r>
            <w:r w:rsidRPr="00275867">
              <w:rPr>
                <w:rFonts w:cs="Segoe UI"/>
                <w:i/>
                <w:iCs/>
                <w:szCs w:val="22"/>
              </w:rPr>
              <w:t>Web Services</w:t>
            </w:r>
          </w:p>
          <w:p w14:paraId="54FD4446" w14:textId="77777777" w:rsidR="00C66D19" w:rsidRPr="00770486" w:rsidRDefault="00C66D19" w:rsidP="00427837">
            <w:pPr>
              <w:pStyle w:val="Header"/>
              <w:tabs>
                <w:tab w:val="clear" w:pos="4320"/>
                <w:tab w:val="clear" w:pos="8640"/>
                <w:tab w:val="left" w:pos="1440"/>
              </w:tabs>
              <w:rPr>
                <w:rFonts w:cs="Segoe UI"/>
                <w:szCs w:val="22"/>
              </w:rPr>
            </w:pPr>
          </w:p>
          <w:p w14:paraId="13312246" w14:textId="77777777" w:rsidR="00C66D19" w:rsidRDefault="00C66D19" w:rsidP="00427837">
            <w:pPr>
              <w:pStyle w:val="Header"/>
              <w:tabs>
                <w:tab w:val="clear" w:pos="4320"/>
                <w:tab w:val="clear" w:pos="8640"/>
                <w:tab w:val="left" w:pos="1440"/>
              </w:tabs>
              <w:rPr>
                <w:rFonts w:cs="Segoe UI"/>
                <w:szCs w:val="22"/>
              </w:rPr>
            </w:pPr>
            <w:r w:rsidRPr="00DE11A2">
              <w:rPr>
                <w:rFonts w:cs="Segoe UI"/>
                <w:i/>
                <w:iCs/>
                <w:szCs w:val="22"/>
              </w:rPr>
              <w:t xml:space="preserve"> Affairs</w:t>
            </w:r>
          </w:p>
          <w:p w14:paraId="4051C004" w14:textId="5EFCA009" w:rsidR="00C66D19" w:rsidRDefault="00C66D19" w:rsidP="00717448">
            <w:pPr>
              <w:tabs>
                <w:tab w:val="left" w:pos="1440"/>
              </w:tabs>
              <w:rPr>
                <w:rFonts w:cs="Segoe UI"/>
                <w:szCs w:val="22"/>
              </w:rPr>
            </w:pPr>
            <w:r>
              <w:rPr>
                <w:rFonts w:cs="Segoe UI"/>
                <w:szCs w:val="22"/>
              </w:rPr>
              <w:t xml:space="preserve">Tyler Langford, </w:t>
            </w:r>
            <w:r w:rsidRPr="00DE11A2">
              <w:rPr>
                <w:rFonts w:cs="Segoe UI"/>
                <w:i/>
                <w:iCs/>
                <w:szCs w:val="22"/>
              </w:rPr>
              <w:t>Policy &amp; Legislative Affairs</w:t>
            </w:r>
          </w:p>
        </w:tc>
      </w:tr>
      <w:tr w:rsidR="00C66D19" w:rsidRPr="00B132EA" w14:paraId="09FC15EA" w14:textId="77777777" w:rsidTr="00C66D19">
        <w:trPr>
          <w:trHeight w:hRule="exact" w:val="288"/>
          <w:tblHeader/>
        </w:trPr>
        <w:tc>
          <w:tcPr>
            <w:tcW w:w="0" w:type="auto"/>
          </w:tcPr>
          <w:p w14:paraId="0A2688D7" w14:textId="66A44030" w:rsidR="00C66D19" w:rsidRPr="00CF17FA" w:rsidRDefault="00C66D19" w:rsidP="00427837">
            <w:pPr>
              <w:tabs>
                <w:tab w:val="left" w:pos="1440"/>
              </w:tabs>
              <w:rPr>
                <w:rFonts w:cs="Segoe UI"/>
                <w:szCs w:val="22"/>
              </w:rPr>
            </w:pPr>
          </w:p>
        </w:tc>
        <w:tc>
          <w:tcPr>
            <w:tcW w:w="0" w:type="auto"/>
          </w:tcPr>
          <w:p w14:paraId="382A488E" w14:textId="77777777" w:rsidR="00C66D19" w:rsidRDefault="00C66D19" w:rsidP="00427837">
            <w:pPr>
              <w:tabs>
                <w:tab w:val="left" w:pos="1440"/>
              </w:tabs>
              <w:rPr>
                <w:rFonts w:cs="Segoe UI"/>
                <w:szCs w:val="22"/>
              </w:rPr>
            </w:pPr>
          </w:p>
        </w:tc>
        <w:tc>
          <w:tcPr>
            <w:tcW w:w="0" w:type="auto"/>
          </w:tcPr>
          <w:p w14:paraId="7C1FD450" w14:textId="77777777" w:rsidR="00C66D19" w:rsidRDefault="00C66D19" w:rsidP="00427837">
            <w:pPr>
              <w:tabs>
                <w:tab w:val="left" w:pos="1440"/>
              </w:tabs>
              <w:rPr>
                <w:rFonts w:cs="Segoe UI"/>
                <w:szCs w:val="22"/>
              </w:rPr>
            </w:pPr>
          </w:p>
        </w:tc>
        <w:tc>
          <w:tcPr>
            <w:tcW w:w="0" w:type="auto"/>
          </w:tcPr>
          <w:p w14:paraId="01538A34" w14:textId="2CEF5FD1" w:rsidR="00C66D19" w:rsidRDefault="00C66D19" w:rsidP="00717448">
            <w:pPr>
              <w:tabs>
                <w:tab w:val="left" w:pos="1440"/>
              </w:tabs>
              <w:rPr>
                <w:rFonts w:cs="Segoe UI"/>
                <w:szCs w:val="22"/>
              </w:rPr>
            </w:pPr>
            <w:r>
              <w:rPr>
                <w:rFonts w:cs="Segoe UI"/>
                <w:szCs w:val="22"/>
              </w:rPr>
              <w:t xml:space="preserve"> </w:t>
            </w:r>
          </w:p>
          <w:p w14:paraId="7CE98B4F" w14:textId="77777777" w:rsidR="00C66D19" w:rsidRDefault="00C66D19" w:rsidP="00717448">
            <w:pPr>
              <w:tabs>
                <w:tab w:val="left" w:pos="1440"/>
              </w:tabs>
              <w:rPr>
                <w:rFonts w:cs="Segoe UI"/>
                <w:szCs w:val="22"/>
              </w:rPr>
            </w:pPr>
          </w:p>
          <w:p w14:paraId="035C60D9" w14:textId="26924C2A" w:rsidR="00C66D19" w:rsidRDefault="00C66D19" w:rsidP="00427837">
            <w:pPr>
              <w:tabs>
                <w:tab w:val="left" w:pos="1440"/>
              </w:tabs>
              <w:rPr>
                <w:rFonts w:cs="Segoe UI"/>
                <w:szCs w:val="22"/>
              </w:rPr>
            </w:pPr>
            <w:r>
              <w:rPr>
                <w:rFonts w:cs="Segoe UI"/>
                <w:szCs w:val="22"/>
              </w:rPr>
              <w:t xml:space="preserve">Todd Dixon, </w:t>
            </w:r>
          </w:p>
        </w:tc>
      </w:tr>
      <w:tr w:rsidR="00C66D19" w:rsidRPr="00B132EA" w14:paraId="149532BD" w14:textId="77777777" w:rsidTr="00C66D19">
        <w:trPr>
          <w:trHeight w:hRule="exact" w:val="288"/>
          <w:tblHeader/>
        </w:trPr>
        <w:tc>
          <w:tcPr>
            <w:tcW w:w="0" w:type="auto"/>
          </w:tcPr>
          <w:p w14:paraId="6391793D" w14:textId="55993A11" w:rsidR="00C66D19" w:rsidRPr="00CF17FA" w:rsidRDefault="00C66D19" w:rsidP="00717448">
            <w:pPr>
              <w:tabs>
                <w:tab w:val="left" w:pos="1440"/>
              </w:tabs>
              <w:rPr>
                <w:rFonts w:cs="Segoe UI"/>
                <w:szCs w:val="22"/>
              </w:rPr>
            </w:pPr>
          </w:p>
        </w:tc>
        <w:tc>
          <w:tcPr>
            <w:tcW w:w="0" w:type="auto"/>
          </w:tcPr>
          <w:p w14:paraId="0C746A5F" w14:textId="77777777" w:rsidR="00C66D19" w:rsidRPr="00CF17FA" w:rsidRDefault="00C66D19" w:rsidP="00717448">
            <w:pPr>
              <w:tabs>
                <w:tab w:val="left" w:pos="1440"/>
              </w:tabs>
              <w:rPr>
                <w:rFonts w:cs="Segoe UI"/>
                <w:szCs w:val="22"/>
              </w:rPr>
            </w:pPr>
          </w:p>
        </w:tc>
        <w:tc>
          <w:tcPr>
            <w:tcW w:w="0" w:type="auto"/>
          </w:tcPr>
          <w:p w14:paraId="4A9BEF9E" w14:textId="77777777" w:rsidR="00C66D19" w:rsidRPr="00CF17FA" w:rsidRDefault="00C66D19" w:rsidP="00717448">
            <w:pPr>
              <w:tabs>
                <w:tab w:val="left" w:pos="1440"/>
              </w:tabs>
              <w:rPr>
                <w:rFonts w:cs="Segoe UI"/>
                <w:szCs w:val="22"/>
              </w:rPr>
            </w:pPr>
          </w:p>
        </w:tc>
        <w:tc>
          <w:tcPr>
            <w:tcW w:w="0" w:type="auto"/>
          </w:tcPr>
          <w:p w14:paraId="5EE50F9F" w14:textId="5580AD04" w:rsidR="00C66D19" w:rsidRPr="00CF17FA" w:rsidRDefault="00C66D19" w:rsidP="00717448">
            <w:pPr>
              <w:tabs>
                <w:tab w:val="left" w:pos="1440"/>
              </w:tabs>
              <w:rPr>
                <w:rFonts w:cs="Segoe UI"/>
                <w:szCs w:val="22"/>
              </w:rPr>
            </w:pPr>
          </w:p>
        </w:tc>
      </w:tr>
      <w:tr w:rsidR="00C66D19" w:rsidRPr="00B132EA" w14:paraId="5A5E987F" w14:textId="77777777" w:rsidTr="00C66D19">
        <w:trPr>
          <w:trHeight w:hRule="exact" w:val="288"/>
          <w:tblHeader/>
        </w:trPr>
        <w:tc>
          <w:tcPr>
            <w:tcW w:w="0" w:type="auto"/>
          </w:tcPr>
          <w:p w14:paraId="35D4B9A4" w14:textId="3949FA52" w:rsidR="00C66D19" w:rsidRPr="00F427D4" w:rsidRDefault="00C66D19" w:rsidP="00770486">
            <w:pPr>
              <w:pStyle w:val="Header"/>
              <w:tabs>
                <w:tab w:val="clear" w:pos="4320"/>
                <w:tab w:val="clear" w:pos="8640"/>
                <w:tab w:val="left" w:pos="1440"/>
              </w:tabs>
              <w:rPr>
                <w:rFonts w:cs="Segoe UI"/>
                <w:szCs w:val="22"/>
              </w:rPr>
            </w:pPr>
          </w:p>
        </w:tc>
        <w:tc>
          <w:tcPr>
            <w:tcW w:w="0" w:type="auto"/>
          </w:tcPr>
          <w:p w14:paraId="4699E07E" w14:textId="77777777" w:rsidR="00C66D19" w:rsidRPr="00CF17FA" w:rsidRDefault="00C66D19" w:rsidP="00770486">
            <w:pPr>
              <w:pStyle w:val="Header"/>
              <w:tabs>
                <w:tab w:val="clear" w:pos="4320"/>
                <w:tab w:val="clear" w:pos="8640"/>
                <w:tab w:val="left" w:pos="1440"/>
              </w:tabs>
              <w:rPr>
                <w:rFonts w:cs="Segoe UI"/>
                <w:szCs w:val="22"/>
              </w:rPr>
            </w:pPr>
          </w:p>
        </w:tc>
        <w:tc>
          <w:tcPr>
            <w:tcW w:w="0" w:type="auto"/>
          </w:tcPr>
          <w:p w14:paraId="69159E85" w14:textId="77777777" w:rsidR="00C66D19" w:rsidRPr="00CF17FA" w:rsidRDefault="00C66D19" w:rsidP="00770486">
            <w:pPr>
              <w:pStyle w:val="Header"/>
              <w:tabs>
                <w:tab w:val="clear" w:pos="4320"/>
                <w:tab w:val="clear" w:pos="8640"/>
                <w:tab w:val="left" w:pos="1440"/>
              </w:tabs>
              <w:rPr>
                <w:rFonts w:cs="Segoe UI"/>
                <w:szCs w:val="22"/>
              </w:rPr>
            </w:pPr>
          </w:p>
        </w:tc>
        <w:tc>
          <w:tcPr>
            <w:tcW w:w="0" w:type="auto"/>
          </w:tcPr>
          <w:p w14:paraId="3CE28D96" w14:textId="7669F185" w:rsidR="00C66D19" w:rsidRPr="00CF17FA" w:rsidRDefault="00C66D19" w:rsidP="00C66D19">
            <w:pPr>
              <w:pStyle w:val="Header"/>
              <w:tabs>
                <w:tab w:val="clear" w:pos="4320"/>
                <w:tab w:val="clear" w:pos="8640"/>
                <w:tab w:val="left" w:pos="1440"/>
              </w:tabs>
              <w:rPr>
                <w:rFonts w:cs="Segoe UI"/>
                <w:szCs w:val="22"/>
              </w:rPr>
            </w:pPr>
          </w:p>
        </w:tc>
      </w:tr>
      <w:tr w:rsidR="00C66D19" w:rsidRPr="00B132EA" w14:paraId="5FB899E0" w14:textId="77777777" w:rsidTr="00C66D19">
        <w:trPr>
          <w:trHeight w:hRule="exact" w:val="288"/>
          <w:tblHeader/>
        </w:trPr>
        <w:tc>
          <w:tcPr>
            <w:tcW w:w="0" w:type="auto"/>
          </w:tcPr>
          <w:p w14:paraId="6625B6AC" w14:textId="6614FBC5" w:rsidR="00C66D19" w:rsidRPr="00F427D4" w:rsidRDefault="00C66D19" w:rsidP="00770486">
            <w:pPr>
              <w:pStyle w:val="Header"/>
              <w:tabs>
                <w:tab w:val="clear" w:pos="4320"/>
                <w:tab w:val="clear" w:pos="8640"/>
                <w:tab w:val="left" w:pos="1440"/>
              </w:tabs>
              <w:rPr>
                <w:rFonts w:cs="Segoe UI"/>
                <w:szCs w:val="22"/>
              </w:rPr>
            </w:pPr>
          </w:p>
        </w:tc>
        <w:tc>
          <w:tcPr>
            <w:tcW w:w="0" w:type="auto"/>
          </w:tcPr>
          <w:p w14:paraId="4FDDD57A" w14:textId="77777777" w:rsidR="00C66D19" w:rsidRPr="00CF17FA" w:rsidRDefault="00C66D19" w:rsidP="00770486">
            <w:pPr>
              <w:pStyle w:val="Header"/>
              <w:tabs>
                <w:tab w:val="clear" w:pos="4320"/>
                <w:tab w:val="clear" w:pos="8640"/>
                <w:tab w:val="left" w:pos="1440"/>
              </w:tabs>
              <w:rPr>
                <w:rFonts w:cs="Segoe UI"/>
                <w:szCs w:val="22"/>
              </w:rPr>
            </w:pPr>
          </w:p>
        </w:tc>
        <w:tc>
          <w:tcPr>
            <w:tcW w:w="0" w:type="auto"/>
          </w:tcPr>
          <w:p w14:paraId="0C537FDE" w14:textId="77777777" w:rsidR="00C66D19" w:rsidRPr="00CF17FA" w:rsidRDefault="00C66D19" w:rsidP="00770486">
            <w:pPr>
              <w:pStyle w:val="Header"/>
              <w:tabs>
                <w:tab w:val="clear" w:pos="4320"/>
                <w:tab w:val="clear" w:pos="8640"/>
                <w:tab w:val="left" w:pos="1440"/>
              </w:tabs>
              <w:rPr>
                <w:rFonts w:cs="Segoe UI"/>
                <w:szCs w:val="22"/>
              </w:rPr>
            </w:pPr>
          </w:p>
        </w:tc>
        <w:tc>
          <w:tcPr>
            <w:tcW w:w="0" w:type="auto"/>
          </w:tcPr>
          <w:p w14:paraId="7A5D1341" w14:textId="483B6E04" w:rsidR="00C66D19" w:rsidRPr="00CF17FA" w:rsidRDefault="00C66D19" w:rsidP="00770486">
            <w:pPr>
              <w:pStyle w:val="Header"/>
              <w:tabs>
                <w:tab w:val="clear" w:pos="4320"/>
                <w:tab w:val="clear" w:pos="8640"/>
                <w:tab w:val="left" w:pos="1440"/>
              </w:tabs>
              <w:rPr>
                <w:rFonts w:cs="Segoe UI"/>
                <w:szCs w:val="22"/>
              </w:rPr>
            </w:pPr>
          </w:p>
        </w:tc>
      </w:tr>
      <w:tr w:rsidR="00C66D19" w:rsidRPr="00B132EA" w14:paraId="46B25279" w14:textId="77777777" w:rsidTr="00C66D19">
        <w:trPr>
          <w:trHeight w:hRule="exact" w:val="262"/>
          <w:tblHeader/>
        </w:trPr>
        <w:tc>
          <w:tcPr>
            <w:tcW w:w="0" w:type="auto"/>
          </w:tcPr>
          <w:p w14:paraId="763054A8" w14:textId="747E41AD" w:rsidR="00C66D19" w:rsidRPr="00CF17FA" w:rsidRDefault="00C66D19" w:rsidP="00770486">
            <w:pPr>
              <w:tabs>
                <w:tab w:val="left" w:pos="1440"/>
              </w:tabs>
              <w:rPr>
                <w:rFonts w:cs="Segoe UI"/>
                <w:szCs w:val="22"/>
              </w:rPr>
            </w:pPr>
          </w:p>
        </w:tc>
        <w:tc>
          <w:tcPr>
            <w:tcW w:w="0" w:type="auto"/>
          </w:tcPr>
          <w:p w14:paraId="52D23C66" w14:textId="77777777" w:rsidR="00C66D19" w:rsidRPr="00CF17FA" w:rsidRDefault="00C66D19" w:rsidP="00770486">
            <w:pPr>
              <w:tabs>
                <w:tab w:val="left" w:pos="1440"/>
              </w:tabs>
              <w:rPr>
                <w:rFonts w:cs="Segoe UI"/>
                <w:szCs w:val="22"/>
              </w:rPr>
            </w:pPr>
          </w:p>
        </w:tc>
        <w:tc>
          <w:tcPr>
            <w:tcW w:w="0" w:type="auto"/>
          </w:tcPr>
          <w:p w14:paraId="2EC03564" w14:textId="77777777" w:rsidR="00C66D19" w:rsidRPr="00CF17FA" w:rsidRDefault="00C66D19" w:rsidP="00770486">
            <w:pPr>
              <w:tabs>
                <w:tab w:val="left" w:pos="1440"/>
              </w:tabs>
              <w:rPr>
                <w:rFonts w:cs="Segoe UI"/>
                <w:szCs w:val="22"/>
              </w:rPr>
            </w:pPr>
          </w:p>
        </w:tc>
        <w:tc>
          <w:tcPr>
            <w:tcW w:w="0" w:type="auto"/>
          </w:tcPr>
          <w:p w14:paraId="372CA492" w14:textId="7D6F37E5" w:rsidR="00C66D19" w:rsidRPr="00911706" w:rsidRDefault="00C66D19" w:rsidP="00770486">
            <w:pPr>
              <w:pStyle w:val="Header"/>
              <w:tabs>
                <w:tab w:val="clear" w:pos="4320"/>
                <w:tab w:val="clear" w:pos="8640"/>
                <w:tab w:val="left" w:pos="1440"/>
              </w:tabs>
              <w:rPr>
                <w:rFonts w:cs="Segoe UI"/>
                <w:szCs w:val="22"/>
              </w:rPr>
            </w:pPr>
          </w:p>
        </w:tc>
      </w:tr>
    </w:tbl>
    <w:p w14:paraId="63E81BA0" w14:textId="57F0F579" w:rsidR="000A16DB" w:rsidRDefault="007C2F2E" w:rsidP="0089067F">
      <w:pPr>
        <w:pStyle w:val="Heading2"/>
      </w:pPr>
      <w:r w:rsidRPr="003139A8">
        <w:lastRenderedPageBreak/>
        <w:t>Agenda</w:t>
      </w:r>
      <w:r w:rsidR="000A16DB" w:rsidRPr="003139A8">
        <w:t xml:space="preserve"> </w:t>
      </w:r>
      <w:r w:rsidR="008C24CE">
        <w:t>i</w:t>
      </w:r>
      <w:r w:rsidR="000A16DB" w:rsidRPr="003139A8">
        <w:t>tems</w:t>
      </w:r>
    </w:p>
    <w:tbl>
      <w:tblPr>
        <w:tblStyle w:val="GridTable2-Accent6"/>
        <w:tblW w:w="10980" w:type="dxa"/>
        <w:tblLook w:val="04A0" w:firstRow="1" w:lastRow="0" w:firstColumn="1" w:lastColumn="0" w:noHBand="0" w:noVBand="1"/>
        <w:tblCaption w:val="Agenda items"/>
      </w:tblPr>
      <w:tblGrid>
        <w:gridCol w:w="1416"/>
        <w:gridCol w:w="2720"/>
        <w:gridCol w:w="1804"/>
        <w:gridCol w:w="5040"/>
      </w:tblGrid>
      <w:tr w:rsidR="007C2EEC" w14:paraId="77F5C521" w14:textId="77D660FA" w:rsidTr="007C2E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6" w:type="dxa"/>
          </w:tcPr>
          <w:p w14:paraId="5A78C129" w14:textId="77777777" w:rsidR="007C2EEC" w:rsidRDefault="007C2EEC" w:rsidP="00EF4187">
            <w:r>
              <w:t>Time</w:t>
            </w:r>
          </w:p>
        </w:tc>
        <w:tc>
          <w:tcPr>
            <w:tcW w:w="2720" w:type="dxa"/>
          </w:tcPr>
          <w:p w14:paraId="65971B48" w14:textId="77777777" w:rsidR="007C2EEC" w:rsidRDefault="007C2EEC" w:rsidP="00EF4187">
            <w:pPr>
              <w:cnfStyle w:val="100000000000" w:firstRow="1" w:lastRow="0" w:firstColumn="0" w:lastColumn="0" w:oddVBand="0" w:evenVBand="0" w:oddHBand="0" w:evenHBand="0" w:firstRowFirstColumn="0" w:firstRowLastColumn="0" w:lastRowFirstColumn="0" w:lastRowLastColumn="0"/>
            </w:pPr>
            <w:r>
              <w:t>Item</w:t>
            </w:r>
          </w:p>
        </w:tc>
        <w:tc>
          <w:tcPr>
            <w:tcW w:w="1804" w:type="dxa"/>
          </w:tcPr>
          <w:p w14:paraId="7090A423" w14:textId="77777777" w:rsidR="007C2EEC" w:rsidRDefault="007C2EEC" w:rsidP="00EF4187">
            <w:pPr>
              <w:cnfStyle w:val="100000000000" w:firstRow="1" w:lastRow="0" w:firstColumn="0" w:lastColumn="0" w:oddVBand="0" w:evenVBand="0" w:oddHBand="0" w:evenHBand="0" w:firstRowFirstColumn="0" w:firstRowLastColumn="0" w:lastRowFirstColumn="0" w:lastRowLastColumn="0"/>
            </w:pPr>
            <w:r>
              <w:t>Who</w:t>
            </w:r>
          </w:p>
        </w:tc>
        <w:tc>
          <w:tcPr>
            <w:tcW w:w="5040" w:type="dxa"/>
          </w:tcPr>
          <w:p w14:paraId="76534064" w14:textId="33C5BC91" w:rsidR="007C2EEC" w:rsidRDefault="007C2EEC" w:rsidP="00EF4187">
            <w:pPr>
              <w:cnfStyle w:val="100000000000" w:firstRow="1" w:lastRow="0" w:firstColumn="0" w:lastColumn="0" w:oddVBand="0" w:evenVBand="0" w:oddHBand="0" w:evenHBand="0" w:firstRowFirstColumn="0" w:firstRowLastColumn="0" w:lastRowFirstColumn="0" w:lastRowLastColumn="0"/>
            </w:pPr>
            <w:r>
              <w:t>Notes</w:t>
            </w:r>
          </w:p>
        </w:tc>
      </w:tr>
      <w:tr w:rsidR="007C2EEC" w14:paraId="79FBDD59" w14:textId="72DA39FB" w:rsidTr="007C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2A986AEA" w14:textId="67309AD2" w:rsidR="007C2EEC" w:rsidRPr="00911706" w:rsidRDefault="007C2EEC" w:rsidP="00941264">
            <w:pPr>
              <w:rPr>
                <w:b w:val="0"/>
              </w:rPr>
            </w:pPr>
            <w:bookmarkStart w:id="0" w:name="_Hlk143769805"/>
            <w:r>
              <w:rPr>
                <w:bCs w:val="0"/>
              </w:rPr>
              <w:t>9</w:t>
            </w:r>
            <w:r w:rsidRPr="00911706">
              <w:rPr>
                <w:bCs w:val="0"/>
              </w:rPr>
              <w:t>:</w:t>
            </w:r>
            <w:r>
              <w:rPr>
                <w:bCs w:val="0"/>
              </w:rPr>
              <w:t>3</w:t>
            </w:r>
            <w:r w:rsidRPr="00911706">
              <w:rPr>
                <w:bCs w:val="0"/>
              </w:rPr>
              <w:t xml:space="preserve">0 – </w:t>
            </w:r>
            <w:r>
              <w:rPr>
                <w:bCs w:val="0"/>
              </w:rPr>
              <w:t>9</w:t>
            </w:r>
            <w:r w:rsidRPr="00911706">
              <w:rPr>
                <w:bCs w:val="0"/>
              </w:rPr>
              <w:t>:</w:t>
            </w:r>
            <w:r>
              <w:rPr>
                <w:bCs w:val="0"/>
              </w:rPr>
              <w:t>40a</w:t>
            </w:r>
            <w:r w:rsidRPr="00911706">
              <w:rPr>
                <w:bCs w:val="0"/>
              </w:rPr>
              <w:t>m</w:t>
            </w:r>
            <w:r>
              <w:br/>
            </w:r>
            <w:r w:rsidRPr="00911706">
              <w:rPr>
                <w:b w:val="0"/>
                <w:bCs w:val="0"/>
              </w:rPr>
              <w:t>(</w:t>
            </w:r>
            <w:r>
              <w:rPr>
                <w:b w:val="0"/>
                <w:bCs w:val="0"/>
              </w:rPr>
              <w:t>10</w:t>
            </w:r>
            <w:r w:rsidRPr="00911706">
              <w:rPr>
                <w:b w:val="0"/>
                <w:bCs w:val="0"/>
              </w:rPr>
              <w:t xml:space="preserve"> min)</w:t>
            </w:r>
          </w:p>
        </w:tc>
        <w:tc>
          <w:tcPr>
            <w:tcW w:w="2720" w:type="dxa"/>
          </w:tcPr>
          <w:p w14:paraId="344A6A73" w14:textId="56617720" w:rsidR="007C2EEC" w:rsidRPr="00060C8C" w:rsidRDefault="007C2EEC" w:rsidP="00060C8C">
            <w:pPr>
              <w:pStyle w:val="Heading5"/>
              <w:cnfStyle w:val="000000100000" w:firstRow="0" w:lastRow="0" w:firstColumn="0" w:lastColumn="0" w:oddVBand="0" w:evenVBand="0" w:oddHBand="1" w:evenHBand="0" w:firstRowFirstColumn="0" w:firstRowLastColumn="0" w:lastRowFirstColumn="0" w:lastRowLastColumn="0"/>
            </w:pPr>
            <w:r w:rsidRPr="00060C8C">
              <w:t>Welcome</w:t>
            </w:r>
            <w:r>
              <w:t xml:space="preserve"> and Introductions</w:t>
            </w:r>
          </w:p>
        </w:tc>
        <w:tc>
          <w:tcPr>
            <w:tcW w:w="1804" w:type="dxa"/>
          </w:tcPr>
          <w:p w14:paraId="00B9FBC1" w14:textId="33151329" w:rsidR="007C2EEC" w:rsidRDefault="007C2EEC" w:rsidP="00EF4187">
            <w:pPr>
              <w:cnfStyle w:val="000000100000" w:firstRow="0" w:lastRow="0" w:firstColumn="0" w:lastColumn="0" w:oddVBand="0" w:evenVBand="0" w:oddHBand="1" w:evenHBand="0" w:firstRowFirstColumn="0" w:firstRowLastColumn="0" w:lastRowFirstColumn="0" w:lastRowLastColumn="0"/>
            </w:pPr>
            <w:r>
              <w:t>John Pestinger</w:t>
            </w:r>
          </w:p>
        </w:tc>
        <w:tc>
          <w:tcPr>
            <w:tcW w:w="5040" w:type="dxa"/>
          </w:tcPr>
          <w:p w14:paraId="38EF438D" w14:textId="77777777" w:rsidR="007C2EEC" w:rsidRDefault="007C2EEC" w:rsidP="00EF4187">
            <w:pPr>
              <w:cnfStyle w:val="000000100000" w:firstRow="0" w:lastRow="0" w:firstColumn="0" w:lastColumn="0" w:oddVBand="0" w:evenVBand="0" w:oddHBand="1" w:evenHBand="0" w:firstRowFirstColumn="0" w:firstRowLastColumn="0" w:lastRowFirstColumn="0" w:lastRowLastColumn="0"/>
            </w:pPr>
          </w:p>
        </w:tc>
      </w:tr>
      <w:bookmarkEnd w:id="0"/>
      <w:tr w:rsidR="007C2EEC" w14:paraId="2EB926CC" w14:textId="4DFF4B51" w:rsidTr="007C2EEC">
        <w:tc>
          <w:tcPr>
            <w:cnfStyle w:val="001000000000" w:firstRow="0" w:lastRow="0" w:firstColumn="1" w:lastColumn="0" w:oddVBand="0" w:evenVBand="0" w:oddHBand="0" w:evenHBand="0" w:firstRowFirstColumn="0" w:firstRowLastColumn="0" w:lastRowFirstColumn="0" w:lastRowLastColumn="0"/>
            <w:tcW w:w="1416" w:type="dxa"/>
          </w:tcPr>
          <w:p w14:paraId="4E678F0D" w14:textId="26791B18" w:rsidR="007C2EEC" w:rsidRDefault="007C2EEC" w:rsidP="00EF4187">
            <w:r>
              <w:t>9:40 – 9:45am</w:t>
            </w:r>
            <w:r>
              <w:br/>
            </w:r>
            <w:r w:rsidRPr="00911706">
              <w:rPr>
                <w:b w:val="0"/>
                <w:bCs w:val="0"/>
              </w:rPr>
              <w:t>(5 min)</w:t>
            </w:r>
          </w:p>
        </w:tc>
        <w:tc>
          <w:tcPr>
            <w:tcW w:w="2720" w:type="dxa"/>
          </w:tcPr>
          <w:p w14:paraId="75E7C481" w14:textId="450F4DE9" w:rsidR="007C2EEC" w:rsidRPr="00911706" w:rsidRDefault="007C2EEC" w:rsidP="00911706">
            <w:pPr>
              <w:pStyle w:val="Header"/>
              <w:tabs>
                <w:tab w:val="clear" w:pos="4320"/>
                <w:tab w:val="clear" w:pos="8640"/>
              </w:tabs>
              <w:cnfStyle w:val="000000000000" w:firstRow="0" w:lastRow="0" w:firstColumn="0" w:lastColumn="0" w:oddVBand="0" w:evenVBand="0" w:oddHBand="0" w:evenHBand="0" w:firstRowFirstColumn="0" w:firstRowLastColumn="0" w:lastRowFirstColumn="0" w:lastRowLastColumn="0"/>
              <w:rPr>
                <w:b/>
                <w:bCs/>
              </w:rPr>
            </w:pPr>
            <w:r w:rsidRPr="00911706">
              <w:rPr>
                <w:b/>
                <w:bCs/>
              </w:rPr>
              <w:t>Policy &amp; Legislative Update</w:t>
            </w:r>
            <w:r>
              <w:rPr>
                <w:b/>
                <w:bCs/>
              </w:rPr>
              <w:br/>
            </w:r>
            <w:r w:rsidRPr="00060C8C">
              <w:t>Rulemaking</w:t>
            </w:r>
          </w:p>
        </w:tc>
        <w:tc>
          <w:tcPr>
            <w:tcW w:w="1804" w:type="dxa"/>
          </w:tcPr>
          <w:p w14:paraId="2BCE91B9" w14:textId="2E0F9EB7" w:rsidR="007C2EEC" w:rsidRDefault="007C2EEC" w:rsidP="00EF4187">
            <w:pPr>
              <w:cnfStyle w:val="000000000000" w:firstRow="0" w:lastRow="0" w:firstColumn="0" w:lastColumn="0" w:oddVBand="0" w:evenVBand="0" w:oddHBand="0" w:evenHBand="0" w:firstRowFirstColumn="0" w:firstRowLastColumn="0" w:lastRowFirstColumn="0" w:lastRowLastColumn="0"/>
            </w:pPr>
            <w:r>
              <w:t>John Pestinger</w:t>
            </w:r>
          </w:p>
        </w:tc>
        <w:tc>
          <w:tcPr>
            <w:tcW w:w="5040" w:type="dxa"/>
          </w:tcPr>
          <w:p w14:paraId="4D4700C5" w14:textId="71E94189" w:rsidR="00313A60" w:rsidRDefault="00313A60" w:rsidP="00313A60">
            <w:pPr>
              <w:cnfStyle w:val="000000000000" w:firstRow="0" w:lastRow="0" w:firstColumn="0" w:lastColumn="0" w:oddVBand="0" w:evenVBand="0" w:oddHBand="0" w:evenHBand="0" w:firstRowFirstColumn="0" w:firstRowLastColumn="0" w:lastRowFirstColumn="0" w:lastRowLastColumn="0"/>
              <w:rPr>
                <w:rFonts w:cs="Segoe UI"/>
              </w:rPr>
            </w:pPr>
            <w:r>
              <w:rPr>
                <w:rFonts w:cs="Segoe UI"/>
              </w:rPr>
              <w:t xml:space="preserve">No proposals for the upcoming legislative session that should impact title </w:t>
            </w:r>
            <w:r w:rsidR="00C2559B">
              <w:rPr>
                <w:rFonts w:cs="Segoe UI"/>
              </w:rPr>
              <w:t>insurance</w:t>
            </w:r>
            <w:r>
              <w:rPr>
                <w:rFonts w:cs="Segoe UI"/>
              </w:rPr>
              <w:t>.</w:t>
            </w:r>
          </w:p>
          <w:p w14:paraId="55F94D1F" w14:textId="062B7C2A" w:rsidR="007C2EEC" w:rsidRDefault="007C2EEC" w:rsidP="00EF4187">
            <w:pPr>
              <w:cnfStyle w:val="000000000000" w:firstRow="0" w:lastRow="0" w:firstColumn="0" w:lastColumn="0" w:oddVBand="0" w:evenVBand="0" w:oddHBand="0" w:evenHBand="0" w:firstRowFirstColumn="0" w:firstRowLastColumn="0" w:lastRowFirstColumn="0" w:lastRowLastColumn="0"/>
            </w:pPr>
          </w:p>
        </w:tc>
      </w:tr>
      <w:tr w:rsidR="007C2EEC" w14:paraId="3774E4CA" w14:textId="58109147" w:rsidTr="007C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243E7FB3" w14:textId="26791B18" w:rsidR="007C2EEC" w:rsidRDefault="007C2EEC" w:rsidP="00575662">
            <w:r>
              <w:t>9:45 – 9:50am</w:t>
            </w:r>
            <w:r>
              <w:br/>
            </w:r>
            <w:r w:rsidRPr="00911706">
              <w:rPr>
                <w:b w:val="0"/>
                <w:bCs w:val="0"/>
              </w:rPr>
              <w:t>(5 min)</w:t>
            </w:r>
          </w:p>
        </w:tc>
        <w:tc>
          <w:tcPr>
            <w:tcW w:w="2720" w:type="dxa"/>
          </w:tcPr>
          <w:p w14:paraId="0CB5B14D" w14:textId="3E39611C" w:rsidR="007C2EEC" w:rsidRPr="00911706" w:rsidRDefault="007C2EEC" w:rsidP="00575662">
            <w:pPr>
              <w:pStyle w:val="Header"/>
              <w:tabs>
                <w:tab w:val="clear" w:pos="4320"/>
                <w:tab w:val="clear" w:pos="8640"/>
              </w:tabs>
              <w:cnfStyle w:val="000000100000" w:firstRow="0" w:lastRow="0" w:firstColumn="0" w:lastColumn="0" w:oddVBand="0" w:evenVBand="0" w:oddHBand="1" w:evenHBand="0" w:firstRowFirstColumn="0" w:firstRowLastColumn="0" w:lastRowFirstColumn="0" w:lastRowLastColumn="0"/>
              <w:rPr>
                <w:b/>
                <w:bCs/>
              </w:rPr>
            </w:pPr>
            <w:r>
              <w:rPr>
                <w:b/>
                <w:bCs/>
              </w:rPr>
              <w:t>Consumer Protection</w:t>
            </w:r>
            <w:r w:rsidRPr="00911706">
              <w:rPr>
                <w:b/>
                <w:bCs/>
              </w:rPr>
              <w:t xml:space="preserve"> Update</w:t>
            </w:r>
            <w:r>
              <w:rPr>
                <w:b/>
                <w:bCs/>
              </w:rPr>
              <w:br/>
            </w:r>
            <w:r>
              <w:t>Consumer Advocacy</w:t>
            </w:r>
            <w:r>
              <w:br/>
            </w:r>
            <w:r w:rsidRPr="00911706">
              <w:t>Producer Licensing &amp; Oversight</w:t>
            </w:r>
          </w:p>
        </w:tc>
        <w:tc>
          <w:tcPr>
            <w:tcW w:w="1804" w:type="dxa"/>
          </w:tcPr>
          <w:p w14:paraId="40C936DE" w14:textId="77777777" w:rsidR="007C2EEC" w:rsidRDefault="007C2EEC" w:rsidP="00717448">
            <w:pPr>
              <w:pStyle w:val="Header"/>
              <w:tabs>
                <w:tab w:val="clear" w:pos="4320"/>
                <w:tab w:val="clear" w:pos="8640"/>
              </w:tabs>
              <w:spacing w:after="0"/>
              <w:cnfStyle w:val="000000100000" w:firstRow="0" w:lastRow="0" w:firstColumn="0" w:lastColumn="0" w:oddVBand="0" w:evenVBand="0" w:oddHBand="1" w:evenHBand="0" w:firstRowFirstColumn="0" w:firstRowLastColumn="0" w:lastRowFirstColumn="0" w:lastRowLastColumn="0"/>
            </w:pPr>
            <w:r>
              <w:t>Josh Martinsen</w:t>
            </w:r>
            <w:r>
              <w:br/>
              <w:t>Jeff Baughman</w:t>
            </w:r>
          </w:p>
          <w:p w14:paraId="6B561DD4" w14:textId="77777777" w:rsidR="007C2EEC" w:rsidRDefault="007C2EEC" w:rsidP="00717448">
            <w:pPr>
              <w:pStyle w:val="Header"/>
              <w:tabs>
                <w:tab w:val="clear" w:pos="4320"/>
                <w:tab w:val="clear" w:pos="8640"/>
              </w:tabs>
              <w:spacing w:after="0"/>
              <w:cnfStyle w:val="000000100000" w:firstRow="0" w:lastRow="0" w:firstColumn="0" w:lastColumn="0" w:oddVBand="0" w:evenVBand="0" w:oddHBand="1" w:evenHBand="0" w:firstRowFirstColumn="0" w:firstRowLastColumn="0" w:lastRowFirstColumn="0" w:lastRowLastColumn="0"/>
            </w:pPr>
            <w:r>
              <w:t xml:space="preserve">Nicole Rayl </w:t>
            </w:r>
          </w:p>
          <w:p w14:paraId="315F7E16" w14:textId="73C57817" w:rsidR="007C2EEC" w:rsidRDefault="007C2EEC" w:rsidP="00717448">
            <w:pPr>
              <w:pStyle w:val="Header"/>
              <w:tabs>
                <w:tab w:val="clear" w:pos="4320"/>
                <w:tab w:val="clear" w:pos="8640"/>
              </w:tabs>
              <w:spacing w:after="0"/>
              <w:cnfStyle w:val="000000100000" w:firstRow="0" w:lastRow="0" w:firstColumn="0" w:lastColumn="0" w:oddVBand="0" w:evenVBand="0" w:oddHBand="1" w:evenHBand="0" w:firstRowFirstColumn="0" w:firstRowLastColumn="0" w:lastRowFirstColumn="0" w:lastRowLastColumn="0"/>
            </w:pPr>
            <w:r>
              <w:t>Melissa Kershner</w:t>
            </w:r>
          </w:p>
        </w:tc>
        <w:tc>
          <w:tcPr>
            <w:tcW w:w="5040" w:type="dxa"/>
          </w:tcPr>
          <w:p w14:paraId="0EA223AB" w14:textId="2E098BEC" w:rsidR="007C2EEC" w:rsidRDefault="00655E66" w:rsidP="00717448">
            <w:pPr>
              <w:pStyle w:val="Header"/>
              <w:tabs>
                <w:tab w:val="clear" w:pos="4320"/>
                <w:tab w:val="clear" w:pos="8640"/>
              </w:tabs>
              <w:spacing w:after="0"/>
              <w:cnfStyle w:val="000000100000" w:firstRow="0" w:lastRow="0" w:firstColumn="0" w:lastColumn="0" w:oddVBand="0" w:evenVBand="0" w:oddHBand="1" w:evenHBand="0" w:firstRowFirstColumn="0" w:firstRowLastColumn="0" w:lastRowFirstColumn="0" w:lastRowLastColumn="0"/>
            </w:pPr>
            <w:r>
              <w:t xml:space="preserve">Escrow questions from consumers </w:t>
            </w:r>
            <w:proofErr w:type="gramStart"/>
            <w:r w:rsidR="00313A60">
              <w:t>fairly common</w:t>
            </w:r>
            <w:proofErr w:type="gramEnd"/>
            <w:r>
              <w:t xml:space="preserve">. Escrow complaints have declined. 30 cases in 2022 to only 18 cases 2023/2024. Consumers appear to not have as many issues. </w:t>
            </w:r>
          </w:p>
        </w:tc>
      </w:tr>
      <w:tr w:rsidR="007C2EEC" w14:paraId="3BF119BF" w14:textId="7D3F068C" w:rsidTr="007C2EEC">
        <w:tc>
          <w:tcPr>
            <w:cnfStyle w:val="001000000000" w:firstRow="0" w:lastRow="0" w:firstColumn="1" w:lastColumn="0" w:oddVBand="0" w:evenVBand="0" w:oddHBand="0" w:evenHBand="0" w:firstRowFirstColumn="0" w:firstRowLastColumn="0" w:lastRowFirstColumn="0" w:lastRowLastColumn="0"/>
            <w:tcW w:w="1416" w:type="dxa"/>
          </w:tcPr>
          <w:p w14:paraId="0FE58F06" w14:textId="1A015FF6" w:rsidR="007C2EEC" w:rsidRDefault="007C2EEC" w:rsidP="00575662">
            <w:r>
              <w:t>9:50 – 9:55am</w:t>
            </w:r>
            <w:r>
              <w:br/>
            </w:r>
            <w:r w:rsidRPr="00911706">
              <w:rPr>
                <w:b w:val="0"/>
                <w:bCs w:val="0"/>
              </w:rPr>
              <w:t>(</w:t>
            </w:r>
            <w:r>
              <w:rPr>
                <w:b w:val="0"/>
                <w:bCs w:val="0"/>
              </w:rPr>
              <w:t>5</w:t>
            </w:r>
            <w:r w:rsidRPr="00911706">
              <w:rPr>
                <w:b w:val="0"/>
                <w:bCs w:val="0"/>
              </w:rPr>
              <w:t xml:space="preserve"> min)</w:t>
            </w:r>
          </w:p>
        </w:tc>
        <w:tc>
          <w:tcPr>
            <w:tcW w:w="2720" w:type="dxa"/>
          </w:tcPr>
          <w:p w14:paraId="74AC8682" w14:textId="72017D86" w:rsidR="007C2EEC" w:rsidRPr="00911706" w:rsidRDefault="007C2EEC" w:rsidP="00575662">
            <w:pPr>
              <w:pStyle w:val="Header"/>
              <w:tabs>
                <w:tab w:val="clear" w:pos="4320"/>
                <w:tab w:val="clear" w:pos="8640"/>
              </w:tabs>
              <w:cnfStyle w:val="000000000000" w:firstRow="0" w:lastRow="0" w:firstColumn="0" w:lastColumn="0" w:oddVBand="0" w:evenVBand="0" w:oddHBand="0" w:evenHBand="0" w:firstRowFirstColumn="0" w:firstRowLastColumn="0" w:lastRowFirstColumn="0" w:lastRowLastColumn="0"/>
              <w:rPr>
                <w:b/>
                <w:bCs/>
              </w:rPr>
            </w:pPr>
            <w:r>
              <w:rPr>
                <w:b/>
                <w:bCs/>
              </w:rPr>
              <w:t xml:space="preserve">Company Supervision </w:t>
            </w:r>
            <w:r w:rsidRPr="00911706">
              <w:rPr>
                <w:b/>
                <w:bCs/>
              </w:rPr>
              <w:t>Update</w:t>
            </w:r>
            <w:r>
              <w:rPr>
                <w:b/>
                <w:bCs/>
              </w:rPr>
              <w:br/>
            </w:r>
            <w:r>
              <w:t>Company Licensing</w:t>
            </w:r>
            <w:r>
              <w:br/>
            </w:r>
            <w:r w:rsidRPr="00911706">
              <w:t>Financial Analysis/Exams</w:t>
            </w:r>
            <w:r w:rsidRPr="00911706">
              <w:br/>
              <w:t>Market Conduct</w:t>
            </w:r>
          </w:p>
        </w:tc>
        <w:tc>
          <w:tcPr>
            <w:tcW w:w="1804" w:type="dxa"/>
          </w:tcPr>
          <w:p w14:paraId="19B1254F" w14:textId="0446C494" w:rsidR="007C2EEC" w:rsidRDefault="007C2EEC" w:rsidP="00911706">
            <w:pPr>
              <w:pStyle w:val="Header"/>
              <w:tabs>
                <w:tab w:val="clear" w:pos="4320"/>
                <w:tab w:val="clear" w:pos="8640"/>
              </w:tabs>
              <w:cnfStyle w:val="000000000000" w:firstRow="0" w:lastRow="0" w:firstColumn="0" w:lastColumn="0" w:oddVBand="0" w:evenVBand="0" w:oddHBand="0" w:evenHBand="0" w:firstRowFirstColumn="0" w:firstRowLastColumn="0" w:lastRowFirstColumn="0" w:lastRowLastColumn="0"/>
            </w:pPr>
            <w:r>
              <w:t xml:space="preserve">John </w:t>
            </w:r>
            <w:r w:rsidR="00A63AF6">
              <w:t>Haworth</w:t>
            </w:r>
          </w:p>
        </w:tc>
        <w:tc>
          <w:tcPr>
            <w:tcW w:w="5040" w:type="dxa"/>
          </w:tcPr>
          <w:p w14:paraId="75EB283C" w14:textId="6A74E9F6" w:rsidR="007C2EEC" w:rsidRDefault="00655E66" w:rsidP="00911706">
            <w:pPr>
              <w:pStyle w:val="Header"/>
              <w:tabs>
                <w:tab w:val="clear" w:pos="4320"/>
                <w:tab w:val="clear" w:pos="8640"/>
              </w:tabs>
              <w:cnfStyle w:val="000000000000" w:firstRow="0" w:lastRow="0" w:firstColumn="0" w:lastColumn="0" w:oddVBand="0" w:evenVBand="0" w:oddHBand="0" w:evenHBand="0" w:firstRowFirstColumn="0" w:firstRowLastColumn="0" w:lastRowFirstColumn="0" w:lastRowLastColumn="0"/>
            </w:pPr>
            <w:r>
              <w:t xml:space="preserve">John Haworth advised not many new title agents with the hardening of the market. </w:t>
            </w:r>
          </w:p>
        </w:tc>
      </w:tr>
      <w:tr w:rsidR="007C2EEC" w14:paraId="4997B7FC" w14:textId="59737DE8" w:rsidTr="007C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2B758A42" w14:textId="6DA699ED" w:rsidR="007C2EEC" w:rsidRDefault="007C2EEC" w:rsidP="00575662">
            <w:r>
              <w:t>9:55 – 10:00am</w:t>
            </w:r>
            <w:r>
              <w:br/>
            </w:r>
            <w:r w:rsidRPr="00911706">
              <w:rPr>
                <w:b w:val="0"/>
                <w:bCs w:val="0"/>
              </w:rPr>
              <w:t>(5 min)</w:t>
            </w:r>
          </w:p>
        </w:tc>
        <w:tc>
          <w:tcPr>
            <w:tcW w:w="2720" w:type="dxa"/>
          </w:tcPr>
          <w:p w14:paraId="5745BF98" w14:textId="0A40C661" w:rsidR="007C2EEC" w:rsidRPr="00911706" w:rsidRDefault="007C2EEC" w:rsidP="00575662">
            <w:pPr>
              <w:pStyle w:val="Header"/>
              <w:tabs>
                <w:tab w:val="clear" w:pos="4320"/>
                <w:tab w:val="clear" w:pos="8640"/>
              </w:tabs>
              <w:cnfStyle w:val="000000100000" w:firstRow="0" w:lastRow="0" w:firstColumn="0" w:lastColumn="0" w:oddVBand="0" w:evenVBand="0" w:oddHBand="1" w:evenHBand="0" w:firstRowFirstColumn="0" w:firstRowLastColumn="0" w:lastRowFirstColumn="0" w:lastRowLastColumn="0"/>
              <w:rPr>
                <w:b/>
                <w:bCs/>
              </w:rPr>
            </w:pPr>
            <w:r>
              <w:rPr>
                <w:b/>
                <w:bCs/>
              </w:rPr>
              <w:t>Legal Affairs Update</w:t>
            </w:r>
            <w:r>
              <w:rPr>
                <w:b/>
                <w:bCs/>
              </w:rPr>
              <w:br/>
            </w:r>
            <w:r>
              <w:t>Investigations &amp; Enforcement</w:t>
            </w:r>
            <w:r>
              <w:br/>
            </w:r>
          </w:p>
        </w:tc>
        <w:tc>
          <w:tcPr>
            <w:tcW w:w="1804" w:type="dxa"/>
          </w:tcPr>
          <w:p w14:paraId="29D41E36" w14:textId="0F4CB05B" w:rsidR="007C2EEC" w:rsidRDefault="007C2EEC" w:rsidP="00575662">
            <w:pPr>
              <w:cnfStyle w:val="000000100000" w:firstRow="0" w:lastRow="0" w:firstColumn="0" w:lastColumn="0" w:oddVBand="0" w:evenVBand="0" w:oddHBand="1" w:evenHBand="0" w:firstRowFirstColumn="0" w:firstRowLastColumn="0" w:lastRowFirstColumn="0" w:lastRowLastColumn="0"/>
            </w:pPr>
            <w:r>
              <w:t>Charles Malone</w:t>
            </w:r>
            <w:r>
              <w:br/>
              <w:t>Stacey Baker</w:t>
            </w:r>
          </w:p>
        </w:tc>
        <w:tc>
          <w:tcPr>
            <w:tcW w:w="5040" w:type="dxa"/>
          </w:tcPr>
          <w:p w14:paraId="3EB20DB7" w14:textId="083A0C63" w:rsidR="007C2EEC" w:rsidRDefault="00655E66" w:rsidP="00575662">
            <w:pPr>
              <w:cnfStyle w:val="000000100000" w:firstRow="0" w:lastRow="0" w:firstColumn="0" w:lastColumn="0" w:oddVBand="0" w:evenVBand="0" w:oddHBand="1" w:evenHBand="0" w:firstRowFirstColumn="0" w:firstRowLastColumn="0" w:lastRowFirstColumn="0" w:lastRowLastColumn="0"/>
            </w:pPr>
            <w:r>
              <w:t>Home Title Lock was reviewed by the</w:t>
            </w:r>
            <w:r w:rsidR="002B4C81">
              <w:t xml:space="preserve"> Charles Malone @</w:t>
            </w:r>
            <w:r>
              <w:t xml:space="preserve"> OIC. They advised that Home Title Lock is not attempting to be a title insurance product. They agree the terms are vague (promises appear to be illusionary promises) but appear to be outside the insurance code. The OIC sent to the Attorney General. The Attorney General’s office typically </w:t>
            </w:r>
            <w:proofErr w:type="gramStart"/>
            <w:r>
              <w:t>look</w:t>
            </w:r>
            <w:proofErr w:type="gramEnd"/>
            <w:r>
              <w:t xml:space="preserve"> at a volume of complaints (rather than just one complaint).</w:t>
            </w:r>
          </w:p>
        </w:tc>
      </w:tr>
      <w:tr w:rsidR="007C2EEC" w14:paraId="60FB2749" w14:textId="4FC4F68D" w:rsidTr="007C2EEC">
        <w:tc>
          <w:tcPr>
            <w:cnfStyle w:val="001000000000" w:firstRow="0" w:lastRow="0" w:firstColumn="1" w:lastColumn="0" w:oddVBand="0" w:evenVBand="0" w:oddHBand="0" w:evenHBand="0" w:firstRowFirstColumn="0" w:firstRowLastColumn="0" w:lastRowFirstColumn="0" w:lastRowLastColumn="0"/>
            <w:tcW w:w="1416" w:type="dxa"/>
          </w:tcPr>
          <w:p w14:paraId="06BCA103" w14:textId="0DF795B6" w:rsidR="007C2EEC" w:rsidRDefault="007C2EEC" w:rsidP="00575662">
            <w:r>
              <w:t>10:00 – 10:55am</w:t>
            </w:r>
            <w:r>
              <w:br/>
            </w:r>
            <w:r w:rsidRPr="00911706">
              <w:rPr>
                <w:b w:val="0"/>
                <w:bCs w:val="0"/>
              </w:rPr>
              <w:t>(</w:t>
            </w:r>
            <w:r>
              <w:rPr>
                <w:b w:val="0"/>
                <w:bCs w:val="0"/>
              </w:rPr>
              <w:t>2</w:t>
            </w:r>
            <w:r w:rsidRPr="00911706">
              <w:rPr>
                <w:b w:val="0"/>
                <w:bCs w:val="0"/>
              </w:rPr>
              <w:t>5 min)</w:t>
            </w:r>
          </w:p>
        </w:tc>
        <w:tc>
          <w:tcPr>
            <w:tcW w:w="2720" w:type="dxa"/>
          </w:tcPr>
          <w:p w14:paraId="46B7C230" w14:textId="730237EA" w:rsidR="007C2EEC" w:rsidRDefault="007C2EEC" w:rsidP="00060C8C">
            <w:pPr>
              <w:pStyle w:val="Header"/>
              <w:tabs>
                <w:tab w:val="clear" w:pos="4320"/>
                <w:tab w:val="clear" w:pos="8640"/>
              </w:tabs>
              <w:cnfStyle w:val="000000000000" w:firstRow="0" w:lastRow="0" w:firstColumn="0" w:lastColumn="0" w:oddVBand="0" w:evenVBand="0" w:oddHBand="0" w:evenHBand="0" w:firstRowFirstColumn="0" w:firstRowLastColumn="0" w:lastRowFirstColumn="0" w:lastRowLastColumn="0"/>
            </w:pPr>
            <w:r>
              <w:rPr>
                <w:b/>
                <w:bCs/>
              </w:rPr>
              <w:t xml:space="preserve">WTLA </w:t>
            </w:r>
          </w:p>
          <w:p w14:paraId="1822A3DB" w14:textId="77777777" w:rsidR="007C2EEC" w:rsidRPr="00A84DC3" w:rsidRDefault="007C2EEC" w:rsidP="00A84DC3">
            <w:pPr>
              <w:pStyle w:val="Header"/>
              <w:numPr>
                <w:ilvl w:val="0"/>
                <w:numId w:val="8"/>
              </w:numPr>
              <w:cnfStyle w:val="000000000000" w:firstRow="0" w:lastRow="0" w:firstColumn="0" w:lastColumn="0" w:oddVBand="0" w:evenVBand="0" w:oddHBand="0" w:evenHBand="0" w:firstRowFirstColumn="0" w:firstRowLastColumn="0" w:lastRowFirstColumn="0" w:lastRowLastColumn="0"/>
            </w:pPr>
            <w:r w:rsidRPr="00A84DC3">
              <w:t xml:space="preserve">WATIRO </w:t>
            </w:r>
            <w:proofErr w:type="gramStart"/>
            <w:r w:rsidRPr="00A84DC3">
              <w:t>filing</w:t>
            </w:r>
            <w:proofErr w:type="gramEnd"/>
            <w:r w:rsidRPr="00A84DC3">
              <w:t xml:space="preserve"> </w:t>
            </w:r>
          </w:p>
          <w:p w14:paraId="03F4D1EB" w14:textId="77777777" w:rsidR="007C2EEC" w:rsidRPr="00A84DC3" w:rsidRDefault="007C2EEC" w:rsidP="00A84DC3">
            <w:pPr>
              <w:pStyle w:val="Header"/>
              <w:numPr>
                <w:ilvl w:val="0"/>
                <w:numId w:val="8"/>
              </w:numPr>
              <w:cnfStyle w:val="000000000000" w:firstRow="0" w:lastRow="0" w:firstColumn="0" w:lastColumn="0" w:oddVBand="0" w:evenVBand="0" w:oddHBand="0" w:evenHBand="0" w:firstRowFirstColumn="0" w:firstRowLastColumn="0" w:lastRowFirstColumn="0" w:lastRowLastColumn="0"/>
            </w:pPr>
            <w:r w:rsidRPr="00A84DC3">
              <w:t xml:space="preserve">DOR tax on recording fees </w:t>
            </w:r>
          </w:p>
          <w:p w14:paraId="6225D12D" w14:textId="77777777" w:rsidR="007C2EEC" w:rsidRPr="00A84DC3" w:rsidRDefault="007C2EEC" w:rsidP="00A84DC3">
            <w:pPr>
              <w:pStyle w:val="Header"/>
              <w:numPr>
                <w:ilvl w:val="0"/>
                <w:numId w:val="8"/>
              </w:numPr>
              <w:cnfStyle w:val="000000000000" w:firstRow="0" w:lastRow="0" w:firstColumn="0" w:lastColumn="0" w:oddVBand="0" w:evenVBand="0" w:oddHBand="0" w:evenHBand="0" w:firstRowFirstColumn="0" w:firstRowLastColumn="0" w:lastRowFirstColumn="0" w:lastRowLastColumn="0"/>
            </w:pPr>
            <w:r w:rsidRPr="00A84DC3">
              <w:t>Title company monetary limits</w:t>
            </w:r>
          </w:p>
          <w:p w14:paraId="5FD69D03" w14:textId="77777777" w:rsidR="007C2EEC" w:rsidRPr="00A84DC3" w:rsidRDefault="007C2EEC" w:rsidP="00A84DC3">
            <w:pPr>
              <w:pStyle w:val="Header"/>
              <w:numPr>
                <w:ilvl w:val="0"/>
                <w:numId w:val="8"/>
              </w:numPr>
              <w:cnfStyle w:val="000000000000" w:firstRow="0" w:lastRow="0" w:firstColumn="0" w:lastColumn="0" w:oddVBand="0" w:evenVBand="0" w:oddHBand="0" w:evenHBand="0" w:firstRowFirstColumn="0" w:firstRowLastColumn="0" w:lastRowFirstColumn="0" w:lastRowLastColumn="0"/>
            </w:pPr>
            <w:r w:rsidRPr="00A84DC3">
              <w:lastRenderedPageBreak/>
              <w:t xml:space="preserve">Website content/consumer education </w:t>
            </w:r>
          </w:p>
          <w:p w14:paraId="47526AFC" w14:textId="77777777" w:rsidR="007C2EEC" w:rsidRPr="00A84DC3" w:rsidRDefault="007C2EEC" w:rsidP="00A84DC3">
            <w:pPr>
              <w:pStyle w:val="Header"/>
              <w:numPr>
                <w:ilvl w:val="0"/>
                <w:numId w:val="8"/>
              </w:numPr>
              <w:cnfStyle w:val="000000000000" w:firstRow="0" w:lastRow="0" w:firstColumn="0" w:lastColumn="0" w:oddVBand="0" w:evenVBand="0" w:oddHBand="0" w:evenHBand="0" w:firstRowFirstColumn="0" w:firstRowLastColumn="0" w:lastRowFirstColumn="0" w:lastRowLastColumn="0"/>
            </w:pPr>
            <w:r w:rsidRPr="00A84DC3">
              <w:t>Attorney opinion letters</w:t>
            </w:r>
          </w:p>
          <w:p w14:paraId="0D79A8AA" w14:textId="54AE9EDD" w:rsidR="007C2EEC" w:rsidRPr="00911706" w:rsidRDefault="007C2EEC" w:rsidP="00A84DC3">
            <w:pPr>
              <w:pStyle w:val="Header"/>
              <w:numPr>
                <w:ilvl w:val="0"/>
                <w:numId w:val="8"/>
              </w:numPr>
              <w:cnfStyle w:val="000000000000" w:firstRow="0" w:lastRow="0" w:firstColumn="0" w:lastColumn="0" w:oddVBand="0" w:evenVBand="0" w:oddHBand="0" w:evenHBand="0" w:firstRowFirstColumn="0" w:firstRowLastColumn="0" w:lastRowFirstColumn="0" w:lastRowLastColumn="0"/>
              <w:rPr>
                <w:b/>
                <w:bCs/>
              </w:rPr>
            </w:pPr>
            <w:r w:rsidRPr="00A84DC3">
              <w:t xml:space="preserve">Home Title Lock </w:t>
            </w:r>
          </w:p>
        </w:tc>
        <w:tc>
          <w:tcPr>
            <w:tcW w:w="1804" w:type="dxa"/>
          </w:tcPr>
          <w:p w14:paraId="0AFDB737" w14:textId="77777777" w:rsidR="007C2EEC" w:rsidRDefault="007C2EEC" w:rsidP="00060C8C">
            <w:pPr>
              <w:pStyle w:val="Header"/>
              <w:tabs>
                <w:tab w:val="clear" w:pos="4320"/>
                <w:tab w:val="clear" w:pos="8640"/>
              </w:tabs>
              <w:cnfStyle w:val="000000000000" w:firstRow="0" w:lastRow="0" w:firstColumn="0" w:lastColumn="0" w:oddVBand="0" w:evenVBand="0" w:oddHBand="0" w:evenHBand="0" w:firstRowFirstColumn="0" w:firstRowLastColumn="0" w:lastRowFirstColumn="0" w:lastRowLastColumn="0"/>
            </w:pPr>
            <w:r>
              <w:lastRenderedPageBreak/>
              <w:t>WLTA</w:t>
            </w:r>
          </w:p>
          <w:p w14:paraId="0F483A8F" w14:textId="425D2914" w:rsidR="007C2EEC" w:rsidRDefault="007C2EEC" w:rsidP="00060C8C">
            <w:pPr>
              <w:pStyle w:val="Header"/>
              <w:tabs>
                <w:tab w:val="clear" w:pos="4320"/>
                <w:tab w:val="clear" w:pos="8640"/>
              </w:tabs>
              <w:cnfStyle w:val="000000000000" w:firstRow="0" w:lastRow="0" w:firstColumn="0" w:lastColumn="0" w:oddVBand="0" w:evenVBand="0" w:oddHBand="0" w:evenHBand="0" w:firstRowFirstColumn="0" w:firstRowLastColumn="0" w:lastRowFirstColumn="0" w:lastRowLastColumn="0"/>
            </w:pPr>
            <w:r>
              <w:t>All</w:t>
            </w:r>
          </w:p>
        </w:tc>
        <w:tc>
          <w:tcPr>
            <w:tcW w:w="5040" w:type="dxa"/>
          </w:tcPr>
          <w:p w14:paraId="406C9AA8" w14:textId="77777777" w:rsidR="007016B6" w:rsidRDefault="00C6494F" w:rsidP="007016B6">
            <w:pPr>
              <w:pStyle w:val="Header"/>
              <w:cnfStyle w:val="000000000000" w:firstRow="0" w:lastRow="0" w:firstColumn="0" w:lastColumn="0" w:oddVBand="0" w:evenVBand="0" w:oddHBand="0" w:evenHBand="0" w:firstRowFirstColumn="0" w:firstRowLastColumn="0" w:lastRowFirstColumn="0" w:lastRowLastColumn="0"/>
            </w:pPr>
            <w:r w:rsidRPr="007016B6">
              <w:rPr>
                <w:b/>
                <w:bCs/>
              </w:rPr>
              <w:t>WATIRO filing:</w:t>
            </w:r>
            <w:r>
              <w:t xml:space="preserve"> </w:t>
            </w:r>
            <w:r w:rsidR="00655E66">
              <w:t xml:space="preserve">Craig spoke about the WATIRO filing, </w:t>
            </w:r>
            <w:r w:rsidR="003F0742">
              <w:t xml:space="preserve">working </w:t>
            </w:r>
            <w:r w:rsidR="00577C2A">
              <w:rPr>
                <w:rFonts w:cs="Segoe UI"/>
              </w:rPr>
              <w:t xml:space="preserve">on data analysis to support regional rate filings. </w:t>
            </w:r>
            <w:r w:rsidR="003F0742">
              <w:rPr>
                <w:rFonts w:cs="Segoe UI"/>
              </w:rPr>
              <w:t>H</w:t>
            </w:r>
            <w:r w:rsidR="00655E66">
              <w:t xml:space="preserve">oping to get filed </w:t>
            </w:r>
            <w:r>
              <w:t xml:space="preserve">in the fall. </w:t>
            </w:r>
          </w:p>
          <w:p w14:paraId="478EF898" w14:textId="7E9BEDCF" w:rsidR="00976B01" w:rsidRPr="007016B6" w:rsidRDefault="00C6494F" w:rsidP="007016B6">
            <w:pPr>
              <w:pStyle w:val="Header"/>
              <w:cnfStyle w:val="000000000000" w:firstRow="0" w:lastRow="0" w:firstColumn="0" w:lastColumn="0" w:oddVBand="0" w:evenVBand="0" w:oddHBand="0" w:evenHBand="0" w:firstRowFirstColumn="0" w:firstRowLastColumn="0" w:lastRowFirstColumn="0" w:lastRowLastColumn="0"/>
            </w:pPr>
            <w:r w:rsidRPr="007016B6">
              <w:rPr>
                <w:b/>
                <w:bCs/>
              </w:rPr>
              <w:t>DOR tax on recording fees:</w:t>
            </w:r>
            <w:r w:rsidR="00337325">
              <w:rPr>
                <w:rFonts w:cs="Segoe UI"/>
              </w:rPr>
              <w:t xml:space="preserve"> JP spoke about Department of Revenue (DOR) auditing title agents and underwriters on recording fees, imposing significant fines (~$90K imposed on family biz run for 115 years). Dispute over whether recording fees are taxable. </w:t>
            </w:r>
            <w:hyperlink r:id="rId13" w:history="1">
              <w:r w:rsidR="00337325">
                <w:rPr>
                  <w:rStyle w:val="Hyperlink"/>
                  <w:rFonts w:cs="Segoe UI"/>
                </w:rPr>
                <w:t>RCW 48.29.190</w:t>
              </w:r>
            </w:hyperlink>
            <w:r w:rsidR="00337325">
              <w:rPr>
                <w:rFonts w:cs="Segoe UI"/>
              </w:rPr>
              <w:t xml:space="preserve"> </w:t>
            </w:r>
            <w:proofErr w:type="gramStart"/>
            <w:r w:rsidR="00337325">
              <w:rPr>
                <w:rFonts w:cs="Segoe UI"/>
              </w:rPr>
              <w:t>refers back</w:t>
            </w:r>
            <w:proofErr w:type="gramEnd"/>
            <w:r w:rsidR="00337325">
              <w:rPr>
                <w:rFonts w:cs="Segoe UI"/>
              </w:rPr>
              <w:t xml:space="preserve"> to </w:t>
            </w:r>
            <w:hyperlink r:id="rId14" w:history="1">
              <w:r w:rsidR="00337325">
                <w:rPr>
                  <w:rStyle w:val="Hyperlink"/>
                  <w:rFonts w:cs="Segoe UI"/>
                </w:rPr>
                <w:t>RCW 18.44</w:t>
              </w:r>
            </w:hyperlink>
            <w:r w:rsidR="00337325">
              <w:rPr>
                <w:rFonts w:cs="Segoe UI"/>
              </w:rPr>
              <w:t xml:space="preserve"> “escrow </w:t>
            </w:r>
            <w:r w:rsidR="00337325">
              <w:rPr>
                <w:rFonts w:cs="Segoe UI"/>
              </w:rPr>
              <w:lastRenderedPageBreak/>
              <w:t>agent” a registration act. An attorney can act as an agent to file court documents, so we are a neutral third party. Can’t act without instruction. Funds must be kept separate, must be in our account before disbursement upon closing.</w:t>
            </w:r>
            <w:r w:rsidR="00976B01">
              <w:rPr>
                <w:rFonts w:cs="Segoe UI"/>
              </w:rPr>
              <w:t xml:space="preserve"> Discussions around legislative efforts to address this issue are ongoing. </w:t>
            </w:r>
            <w:hyperlink r:id="rId15" w:history="1">
              <w:r w:rsidR="00976B01">
                <w:rPr>
                  <w:rStyle w:val="Hyperlink"/>
                  <w:rFonts w:cs="Segoe UI"/>
                </w:rPr>
                <w:t>SB 6034</w:t>
              </w:r>
            </w:hyperlink>
            <w:r w:rsidR="00976B01">
              <w:rPr>
                <w:rFonts w:cs="Segoe UI"/>
              </w:rPr>
              <w:t xml:space="preserve"> proposed last session to clarify had $18mil note put on by DOR, which killed it. Recording fees unconstitutional per </w:t>
            </w:r>
            <w:hyperlink r:id="rId16" w:history="1">
              <w:r w:rsidR="00976B01">
                <w:rPr>
                  <w:rStyle w:val="Hyperlink"/>
                  <w:rFonts w:cs="Segoe UI"/>
                </w:rPr>
                <w:t>recent court case</w:t>
              </w:r>
            </w:hyperlink>
            <w:r w:rsidR="00976B01">
              <w:rPr>
                <w:rFonts w:cs="Segoe UI"/>
              </w:rPr>
              <w:t>. Recording fee is now considered an excise tax, so how can we have a tax on a tax? WLTA will be meeting with DOR on a new bill, likely Sen Schoesler (R-9</w:t>
            </w:r>
            <w:r w:rsidR="00976B01">
              <w:rPr>
                <w:rFonts w:cs="Segoe UI"/>
                <w:vertAlign w:val="superscript"/>
              </w:rPr>
              <w:t>th</w:t>
            </w:r>
            <w:r w:rsidR="00976B01">
              <w:rPr>
                <w:rFonts w:cs="Segoe UI"/>
              </w:rPr>
              <w:t xml:space="preserve"> </w:t>
            </w:r>
            <w:proofErr w:type="spellStart"/>
            <w:r w:rsidR="00976B01">
              <w:rPr>
                <w:rFonts w:cs="Segoe UI"/>
              </w:rPr>
              <w:t>Dist</w:t>
            </w:r>
            <w:proofErr w:type="spellEnd"/>
            <w:r w:rsidR="00976B01">
              <w:rPr>
                <w:rFonts w:cs="Segoe UI"/>
              </w:rPr>
              <w:t>). Seeking a broad group would run the bill in 2025 session.</w:t>
            </w:r>
            <w:r w:rsidR="00546F36">
              <w:rPr>
                <w:rFonts w:cs="Segoe UI"/>
              </w:rPr>
              <w:t xml:space="preserve"> JP to provide </w:t>
            </w:r>
            <w:r w:rsidR="00281830">
              <w:rPr>
                <w:rFonts w:cs="Segoe UI"/>
              </w:rPr>
              <w:t>documentation to the OIC for reference.</w:t>
            </w:r>
          </w:p>
          <w:p w14:paraId="696235F7" w14:textId="1E10CC90" w:rsidR="00032CC2" w:rsidRDefault="006C2211" w:rsidP="00032CC2">
            <w:pPr>
              <w:cnfStyle w:val="000000000000" w:firstRow="0" w:lastRow="0" w:firstColumn="0" w:lastColumn="0" w:oddVBand="0" w:evenVBand="0" w:oddHBand="0" w:evenHBand="0" w:firstRowFirstColumn="0" w:firstRowLastColumn="0" w:lastRowFirstColumn="0" w:lastRowLastColumn="0"/>
              <w:rPr>
                <w:rFonts w:cs="Segoe UI"/>
              </w:rPr>
            </w:pPr>
            <w:r w:rsidRPr="007016B6">
              <w:rPr>
                <w:b/>
                <w:bCs/>
              </w:rPr>
              <w:t>Title company monetary limits:</w:t>
            </w:r>
            <w:r w:rsidR="00032CC2">
              <w:rPr>
                <w:b/>
                <w:bCs/>
              </w:rPr>
              <w:t xml:space="preserve"> </w:t>
            </w:r>
            <w:r w:rsidR="00032CC2" w:rsidRPr="00032CC2">
              <w:t xml:space="preserve">Craig spoke about monetary limits. </w:t>
            </w:r>
            <w:r w:rsidR="00032CC2">
              <w:rPr>
                <w:rFonts w:cs="Segoe UI"/>
              </w:rPr>
              <w:t>WLTA asked OIC to consider updating monetary limits on gifts and services, without providing target numbers. Hoped OIC would take public comments as there are mixed opinions within WLTA on regional differences. Room for “tiered pricing”?</w:t>
            </w:r>
          </w:p>
          <w:p w14:paraId="3DB640A4" w14:textId="6BFAF7A7" w:rsidR="00C6494F" w:rsidRPr="00A84DC3" w:rsidRDefault="00C6494F" w:rsidP="00C6494F">
            <w:pPr>
              <w:pStyle w:val="Header"/>
              <w:cnfStyle w:val="000000000000" w:firstRow="0" w:lastRow="0" w:firstColumn="0" w:lastColumn="0" w:oddVBand="0" w:evenVBand="0" w:oddHBand="0" w:evenHBand="0" w:firstRowFirstColumn="0" w:firstRowLastColumn="0" w:lastRowFirstColumn="0" w:lastRowLastColumn="0"/>
            </w:pPr>
            <w:r w:rsidRPr="00032CC2">
              <w:rPr>
                <w:b/>
                <w:bCs/>
              </w:rPr>
              <w:t>Website content/consumer education:</w:t>
            </w:r>
            <w:r>
              <w:t xml:space="preserve"> OIC is in the process of launching a redesigned website. Likely March of 2025. Laura Walker </w:t>
            </w:r>
            <w:proofErr w:type="gramStart"/>
            <w:r>
              <w:t>is in charge of</w:t>
            </w:r>
            <w:proofErr w:type="gramEnd"/>
            <w:r>
              <w:t xml:space="preserve"> user research and consumer education on the website. She would be willing to meet with 4 members of the WLTA regarding title insurance content.  </w:t>
            </w:r>
          </w:p>
          <w:p w14:paraId="22944D81" w14:textId="77777777" w:rsidR="00C6494F" w:rsidRDefault="002E306F" w:rsidP="00C6494F">
            <w:pPr>
              <w:pStyle w:val="Header"/>
              <w:cnfStyle w:val="000000000000" w:firstRow="0" w:lastRow="0" w:firstColumn="0" w:lastColumn="0" w:oddVBand="0" w:evenVBand="0" w:oddHBand="0" w:evenHBand="0" w:firstRowFirstColumn="0" w:firstRowLastColumn="0" w:lastRowFirstColumn="0" w:lastRowLastColumn="0"/>
              <w:rPr>
                <w:b/>
                <w:bCs/>
              </w:rPr>
            </w:pPr>
            <w:r w:rsidRPr="002E306F">
              <w:rPr>
                <w:b/>
                <w:bCs/>
              </w:rPr>
              <w:t xml:space="preserve">Attorney Opinion Letters (AOL): </w:t>
            </w:r>
          </w:p>
          <w:p w14:paraId="490CCC16" w14:textId="77777777" w:rsidR="00BA6C9F" w:rsidRDefault="00BA6C9F" w:rsidP="00BA6C9F">
            <w:pPr>
              <w:cnfStyle w:val="000000000000" w:firstRow="0" w:lastRow="0" w:firstColumn="0" w:lastColumn="0" w:oddVBand="0" w:evenVBand="0" w:oddHBand="0" w:evenHBand="0" w:firstRowFirstColumn="0" w:firstRowLastColumn="0" w:lastRowFirstColumn="0" w:lastRowLastColumn="0"/>
              <w:rPr>
                <w:rFonts w:cs="Segoe UI"/>
              </w:rPr>
            </w:pPr>
            <w:r>
              <w:rPr>
                <w:rFonts w:cs="Segoe UI"/>
              </w:rPr>
              <w:t xml:space="preserve">Concerns about lenders using attorney opinion letters (AOL) instead of title insurance. Potential risks to consumers and the housing market if these letters become more widespread. Cost may increase and end up on par with title work title companies do once attorneys’ E&amp;O insurers realize the risk. Concern of inferior product and consumer protection. AOL only deal with record matters. Title insurance deals with off-record matters also. Dixon will share with Commissioner </w:t>
            </w:r>
            <w:r>
              <w:rPr>
                <w:rFonts w:cs="Segoe UI"/>
              </w:rPr>
              <w:lastRenderedPageBreak/>
              <w:t xml:space="preserve">and Deputies on Thursday during OIC’s internal title meeting. </w:t>
            </w:r>
          </w:p>
          <w:p w14:paraId="52336D97" w14:textId="413B6CA5" w:rsidR="00BA6C9F" w:rsidRPr="002E306F" w:rsidRDefault="00BA6C9F" w:rsidP="00C6494F">
            <w:pPr>
              <w:pStyle w:val="Header"/>
              <w:cnfStyle w:val="000000000000" w:firstRow="0" w:lastRow="0" w:firstColumn="0" w:lastColumn="0" w:oddVBand="0" w:evenVBand="0" w:oddHBand="0" w:evenHBand="0" w:firstRowFirstColumn="0" w:firstRowLastColumn="0" w:lastRowFirstColumn="0" w:lastRowLastColumn="0"/>
              <w:rPr>
                <w:b/>
                <w:bCs/>
              </w:rPr>
            </w:pPr>
          </w:p>
        </w:tc>
      </w:tr>
      <w:tr w:rsidR="007C2EEC" w14:paraId="0A0836D5" w14:textId="1A00290D" w:rsidTr="007C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695DB2EF" w14:textId="12709BBC" w:rsidR="007C2EEC" w:rsidRPr="00911706" w:rsidRDefault="007C2EEC" w:rsidP="00575662">
            <w:pPr>
              <w:rPr>
                <w:b w:val="0"/>
              </w:rPr>
            </w:pPr>
            <w:r>
              <w:rPr>
                <w:bCs w:val="0"/>
              </w:rPr>
              <w:lastRenderedPageBreak/>
              <w:t>10</w:t>
            </w:r>
            <w:r w:rsidRPr="00911706">
              <w:rPr>
                <w:bCs w:val="0"/>
              </w:rPr>
              <w:t>:</w:t>
            </w:r>
            <w:r>
              <w:rPr>
                <w:bCs w:val="0"/>
              </w:rPr>
              <w:t>25</w:t>
            </w:r>
            <w:r w:rsidRPr="00911706">
              <w:rPr>
                <w:bCs w:val="0"/>
              </w:rPr>
              <w:t xml:space="preserve"> – </w:t>
            </w:r>
            <w:r>
              <w:rPr>
                <w:bCs w:val="0"/>
              </w:rPr>
              <w:t>10:30am</w:t>
            </w:r>
            <w:r>
              <w:br/>
            </w:r>
            <w:r w:rsidRPr="00911706">
              <w:rPr>
                <w:b w:val="0"/>
                <w:bCs w:val="0"/>
              </w:rPr>
              <w:t>(5 min)</w:t>
            </w:r>
          </w:p>
        </w:tc>
        <w:tc>
          <w:tcPr>
            <w:tcW w:w="2720" w:type="dxa"/>
          </w:tcPr>
          <w:p w14:paraId="4AA668E5" w14:textId="64C674B5" w:rsidR="007C2EEC" w:rsidRDefault="007C2EEC" w:rsidP="00575662">
            <w:pPr>
              <w:cnfStyle w:val="000000100000" w:firstRow="0" w:lastRow="0" w:firstColumn="0" w:lastColumn="0" w:oddVBand="0" w:evenVBand="0" w:oddHBand="1" w:evenHBand="0" w:firstRowFirstColumn="0" w:firstRowLastColumn="0" w:lastRowFirstColumn="0" w:lastRowLastColumn="0"/>
            </w:pPr>
            <w:r w:rsidRPr="00060C8C">
              <w:rPr>
                <w:b/>
                <w:bCs/>
              </w:rPr>
              <w:t>Wrap-up</w:t>
            </w:r>
            <w:r>
              <w:br/>
              <w:t xml:space="preserve"> - Action Items</w:t>
            </w:r>
            <w:r>
              <w:br/>
              <w:t xml:space="preserve"> - Next Steps</w:t>
            </w:r>
          </w:p>
        </w:tc>
        <w:tc>
          <w:tcPr>
            <w:tcW w:w="1804" w:type="dxa"/>
          </w:tcPr>
          <w:p w14:paraId="6D12EC82" w14:textId="5198E44A" w:rsidR="007C2EEC" w:rsidRDefault="007C2EEC" w:rsidP="00575662">
            <w:pPr>
              <w:cnfStyle w:val="000000100000" w:firstRow="0" w:lastRow="0" w:firstColumn="0" w:lastColumn="0" w:oddVBand="0" w:evenVBand="0" w:oddHBand="1" w:evenHBand="0" w:firstRowFirstColumn="0" w:firstRowLastColumn="0" w:lastRowFirstColumn="0" w:lastRowLastColumn="0"/>
            </w:pPr>
            <w:r>
              <w:t>John Pestinger</w:t>
            </w:r>
            <w:r>
              <w:br/>
            </w:r>
          </w:p>
        </w:tc>
        <w:tc>
          <w:tcPr>
            <w:tcW w:w="5040" w:type="dxa"/>
          </w:tcPr>
          <w:p w14:paraId="1333A07B" w14:textId="77777777" w:rsidR="007C2EEC" w:rsidRDefault="007C2EEC" w:rsidP="00575662">
            <w:pPr>
              <w:cnfStyle w:val="000000100000" w:firstRow="0" w:lastRow="0" w:firstColumn="0" w:lastColumn="0" w:oddVBand="0" w:evenVBand="0" w:oddHBand="1" w:evenHBand="0" w:firstRowFirstColumn="0" w:firstRowLastColumn="0" w:lastRowFirstColumn="0" w:lastRowLastColumn="0"/>
            </w:pPr>
          </w:p>
        </w:tc>
      </w:tr>
    </w:tbl>
    <w:p w14:paraId="00181C37" w14:textId="77777777" w:rsidR="00EF4187" w:rsidRPr="00EF4187" w:rsidRDefault="00EF4187" w:rsidP="00EF4187"/>
    <w:p w14:paraId="37FF2D0B" w14:textId="77777777" w:rsidR="007C2F2E" w:rsidRPr="003139A8" w:rsidRDefault="00570B90" w:rsidP="007C2F2E">
      <w:pPr>
        <w:pStyle w:val="Heading2"/>
        <w:rPr>
          <w:rFonts w:cs="Segoe UI"/>
        </w:rPr>
      </w:pPr>
      <w:r>
        <w:rPr>
          <w:rFonts w:cs="Segoe UI"/>
        </w:rPr>
        <w:t>Action items</w:t>
      </w:r>
    </w:p>
    <w:p w14:paraId="536FC847" w14:textId="476D9468" w:rsidR="00673104" w:rsidRDefault="00BA6C9F" w:rsidP="007C2F2E">
      <w:pPr>
        <w:rPr>
          <w:rFonts w:cs="Segoe UI"/>
        </w:rPr>
      </w:pPr>
      <w:r>
        <w:rPr>
          <w:rFonts w:cs="Segoe UI"/>
        </w:rPr>
        <w:t>Need two Agent representative</w:t>
      </w:r>
      <w:r w:rsidR="004E71E8">
        <w:rPr>
          <w:rFonts w:cs="Segoe UI"/>
        </w:rPr>
        <w:t xml:space="preserve">s from WLTA to partner with Sari-kim Conrad and Craig </w:t>
      </w:r>
      <w:r w:rsidR="00A23544">
        <w:rPr>
          <w:rFonts w:cs="Segoe UI"/>
        </w:rPr>
        <w:t xml:space="preserve">Trummel </w:t>
      </w:r>
      <w:r w:rsidR="008034D9">
        <w:rPr>
          <w:rFonts w:cs="Segoe UI"/>
        </w:rPr>
        <w:t xml:space="preserve">on website feedback to </w:t>
      </w:r>
      <w:r w:rsidR="005E3E38">
        <w:rPr>
          <w:rFonts w:cs="Segoe UI"/>
        </w:rPr>
        <w:t>OIC</w:t>
      </w:r>
      <w:r w:rsidR="00E905DD">
        <w:rPr>
          <w:rFonts w:cs="Segoe UI"/>
        </w:rPr>
        <w:t>.</w:t>
      </w:r>
    </w:p>
    <w:p w14:paraId="512DE83D" w14:textId="66896613" w:rsidR="004779D7" w:rsidRDefault="005E3E38" w:rsidP="007C2F2E">
      <w:pPr>
        <w:rPr>
          <w:rFonts w:cs="Segoe UI"/>
        </w:rPr>
      </w:pPr>
      <w:r>
        <w:rPr>
          <w:rFonts w:cs="Segoe UI"/>
        </w:rPr>
        <w:t>OIC to discuss monetary limits, DOR tax</w:t>
      </w:r>
      <w:r w:rsidR="00F91075">
        <w:rPr>
          <w:rFonts w:cs="Segoe UI"/>
        </w:rPr>
        <w:t xml:space="preserve"> issue and </w:t>
      </w:r>
      <w:proofErr w:type="gramStart"/>
      <w:r w:rsidR="00F91075">
        <w:rPr>
          <w:rFonts w:cs="Segoe UI"/>
        </w:rPr>
        <w:t>AOL</w:t>
      </w:r>
      <w:r w:rsidR="0095189B">
        <w:rPr>
          <w:rFonts w:cs="Segoe UI"/>
        </w:rPr>
        <w:t>’s</w:t>
      </w:r>
      <w:proofErr w:type="gramEnd"/>
      <w:r w:rsidR="0095189B">
        <w:rPr>
          <w:rFonts w:cs="Segoe UI"/>
        </w:rPr>
        <w:t xml:space="preserve"> at next Title Committee meeting. The meeting has been pushed and </w:t>
      </w:r>
      <w:r w:rsidR="001F5AF4">
        <w:rPr>
          <w:rFonts w:cs="Segoe UI"/>
        </w:rPr>
        <w:t xml:space="preserve">they don’t have an exact date for the next </w:t>
      </w:r>
      <w:r w:rsidR="00F54C65">
        <w:rPr>
          <w:rFonts w:cs="Segoe UI"/>
        </w:rPr>
        <w:t xml:space="preserve">meeting. </w:t>
      </w:r>
      <w:r w:rsidR="00A56FA9">
        <w:rPr>
          <w:rFonts w:cs="Segoe UI"/>
        </w:rPr>
        <w:t xml:space="preserve">Sari to </w:t>
      </w:r>
      <w:r w:rsidR="00F54C65">
        <w:rPr>
          <w:rFonts w:cs="Segoe UI"/>
        </w:rPr>
        <w:t xml:space="preserve">follow up with Elaine to see if they </w:t>
      </w:r>
      <w:proofErr w:type="gramStart"/>
      <w:r w:rsidR="00F54C65">
        <w:rPr>
          <w:rFonts w:cs="Segoe UI"/>
        </w:rPr>
        <w:t>are able to</w:t>
      </w:r>
      <w:proofErr w:type="gramEnd"/>
      <w:r w:rsidR="00F54C65">
        <w:rPr>
          <w:rFonts w:cs="Segoe UI"/>
        </w:rPr>
        <w:t xml:space="preserve"> have the meeting in </w:t>
      </w:r>
      <w:r w:rsidR="004779D7">
        <w:rPr>
          <w:rFonts w:cs="Segoe UI"/>
        </w:rPr>
        <w:t>November. It may get pushed to January 2025.</w:t>
      </w:r>
    </w:p>
    <w:p w14:paraId="6D42B5C4" w14:textId="34E4824E" w:rsidR="00281830" w:rsidRDefault="003273D1" w:rsidP="007C2F2E">
      <w:pPr>
        <w:rPr>
          <w:rFonts w:cs="Segoe UI"/>
        </w:rPr>
      </w:pPr>
      <w:r>
        <w:rPr>
          <w:rFonts w:cs="Segoe UI"/>
        </w:rPr>
        <w:t>2025 Annual WLTA Meeting currently scheduled for September 15, 2025, 11am. Subject to change.</w:t>
      </w:r>
    </w:p>
    <w:p w14:paraId="6F535CB2" w14:textId="77777777" w:rsidR="004779D7" w:rsidRDefault="004779D7" w:rsidP="007C2F2E">
      <w:pPr>
        <w:rPr>
          <w:rFonts w:cs="Segoe UI"/>
        </w:rPr>
      </w:pPr>
    </w:p>
    <w:p w14:paraId="7B275AAB" w14:textId="693347B8" w:rsidR="005E3E38" w:rsidRDefault="0095189B" w:rsidP="007C2F2E">
      <w:pPr>
        <w:rPr>
          <w:rFonts w:cs="Segoe UI"/>
        </w:rPr>
      </w:pPr>
      <w:r>
        <w:rPr>
          <w:rFonts w:cs="Segoe UI"/>
        </w:rPr>
        <w:t xml:space="preserve"> </w:t>
      </w:r>
    </w:p>
    <w:sectPr w:rsidR="005E3E38" w:rsidSect="007C2EEC">
      <w:headerReference w:type="even" r:id="rId17"/>
      <w:headerReference w:type="default" r:id="rId18"/>
      <w:footerReference w:type="even" r:id="rId19"/>
      <w:footerReference w:type="default" r:id="rId20"/>
      <w:headerReference w:type="first" r:id="rId21"/>
      <w:footerReference w:type="first" r:id="rId22"/>
      <w:type w:val="continuous"/>
      <w:pgSz w:w="12240" w:h="15840"/>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842F3" w14:textId="77777777" w:rsidR="00AD1450" w:rsidRDefault="00AD1450" w:rsidP="00C84012">
      <w:pPr>
        <w:spacing w:after="0"/>
      </w:pPr>
      <w:r>
        <w:separator/>
      </w:r>
    </w:p>
  </w:endnote>
  <w:endnote w:type="continuationSeparator" w:id="0">
    <w:p w14:paraId="47BE85A5" w14:textId="77777777" w:rsidR="00AD1450" w:rsidRDefault="00AD1450" w:rsidP="00C84012">
      <w:pPr>
        <w:spacing w:after="0"/>
      </w:pPr>
      <w:r>
        <w:continuationSeparator/>
      </w:r>
    </w:p>
  </w:endnote>
  <w:endnote w:type="continuationNotice" w:id="1">
    <w:p w14:paraId="43EED861" w14:textId="77777777" w:rsidR="00AD1450" w:rsidRDefault="00AD14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charset w:val="00"/>
    <w:family w:val="swiss"/>
    <w:pitch w:val="variable"/>
    <w:sig w:usb0="00000003" w:usb1="00000000" w:usb2="00000000" w:usb3="00000000" w:csb0="00000001"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FBFE" w14:textId="77777777" w:rsidR="00D22186" w:rsidRDefault="00D22186" w:rsidP="00D221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7A02EF" w14:textId="77777777" w:rsidR="00D22186" w:rsidRDefault="00D22186" w:rsidP="001B33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3E01" w14:textId="77777777" w:rsidR="00D22186" w:rsidRDefault="00D22186" w:rsidP="00D221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6C80">
      <w:rPr>
        <w:rStyle w:val="PageNumber"/>
        <w:noProof/>
      </w:rPr>
      <w:t>2</w:t>
    </w:r>
    <w:r>
      <w:rPr>
        <w:rStyle w:val="PageNumber"/>
      </w:rPr>
      <w:fldChar w:fldCharType="end"/>
    </w:r>
  </w:p>
  <w:p w14:paraId="5DD8A525" w14:textId="77777777" w:rsidR="00D22186" w:rsidRPr="00772973" w:rsidRDefault="00D22186" w:rsidP="001B334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3E9F" w14:textId="12D8E2A8" w:rsidR="00FC150D" w:rsidRPr="00FC150D" w:rsidRDefault="00FC150D" w:rsidP="00FC150D">
    <w:pPr>
      <w:rPr>
        <w:rFonts w:cs="Segoe UI"/>
      </w:rPr>
    </w:pPr>
    <w:r>
      <w:rPr>
        <w:b/>
      </w:rPr>
      <w:t xml:space="preserve">Contact: </w:t>
    </w:r>
    <w:r w:rsidR="00F427D4">
      <w:rPr>
        <w:b/>
      </w:rPr>
      <w:t>Elaine Taylor</w:t>
    </w:r>
    <w:r w:rsidRPr="00673104">
      <w:t xml:space="preserve"> </w:t>
    </w:r>
    <w:r>
      <w:t xml:space="preserve">| </w:t>
    </w:r>
    <w:r w:rsidR="00F427D4">
      <w:t>360-725-7263</w:t>
    </w:r>
    <w:r>
      <w:t xml:space="preserve"> | </w:t>
    </w:r>
    <w:r w:rsidR="00F427D4">
      <w:t>elaine.taylor</w:t>
    </w:r>
    <w:r>
      <w:t>@oic.wa.gov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63F27" w14:textId="77777777" w:rsidR="00AD1450" w:rsidRDefault="00AD1450" w:rsidP="00C84012">
      <w:pPr>
        <w:spacing w:after="0"/>
      </w:pPr>
      <w:r>
        <w:separator/>
      </w:r>
    </w:p>
  </w:footnote>
  <w:footnote w:type="continuationSeparator" w:id="0">
    <w:p w14:paraId="49AF575D" w14:textId="77777777" w:rsidR="00AD1450" w:rsidRDefault="00AD1450" w:rsidP="00C84012">
      <w:pPr>
        <w:spacing w:after="0"/>
      </w:pPr>
      <w:r>
        <w:continuationSeparator/>
      </w:r>
    </w:p>
  </w:footnote>
  <w:footnote w:type="continuationNotice" w:id="1">
    <w:p w14:paraId="25821574" w14:textId="77777777" w:rsidR="00AD1450" w:rsidRDefault="00AD14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2B0A" w14:textId="77777777" w:rsidR="00174457" w:rsidRDefault="00174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DAF2" w14:textId="77777777" w:rsidR="00174457" w:rsidRDefault="001744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248B" w14:textId="4D3E68F3" w:rsidR="00D22186" w:rsidRDefault="00D22186" w:rsidP="00D35018">
    <w:pPr>
      <w:pStyle w:val="Normalnoindent"/>
      <w:spacing w:after="360"/>
    </w:pPr>
    <w:r>
      <w:rPr>
        <w:noProof/>
      </w:rPr>
      <w:drawing>
        <wp:inline distT="0" distB="0" distL="0" distR="0" wp14:anchorId="67B38530" wp14:editId="5AAE1336">
          <wp:extent cx="6400800" cy="571500"/>
          <wp:effectExtent l="0" t="0" r="0" b="0"/>
          <wp:docPr id="1" name="Picture 1" descr="The Office of the Insurance Commissioner logo that features a graphical image of the state of Washington and the name of the office. This graphical header also includes a gray horizontal thick bar for decorative purpo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Office of the Insurance Commissioner logo that features a graphical image of the state of Washington and the name of the office. This graphical header also includes a gray horizontal thick bar for decorative purposes."/>
                  <pic:cNvPicPr/>
                </pic:nvPicPr>
                <pic:blipFill>
                  <a:blip r:embed="rId1">
                    <a:extLst>
                      <a:ext uri="{28A0092B-C50C-407E-A947-70E740481C1C}">
                        <a14:useLocalDpi xmlns:a14="http://schemas.microsoft.com/office/drawing/2010/main" val="0"/>
                      </a:ext>
                    </a:extLst>
                  </a:blip>
                  <a:stretch>
                    <a:fillRect/>
                  </a:stretch>
                </pic:blipFill>
                <pic:spPr>
                  <a:xfrm>
                    <a:off x="0" y="0"/>
                    <a:ext cx="6400800"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3344"/>
    <w:multiLevelType w:val="hybridMultilevel"/>
    <w:tmpl w:val="0F8A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4C3840"/>
    <w:multiLevelType w:val="hybridMultilevel"/>
    <w:tmpl w:val="611AACC6"/>
    <w:lvl w:ilvl="0" w:tplc="0409000F">
      <w:start w:val="1"/>
      <w:numFmt w:val="decimal"/>
      <w:lvlText w:val="%1."/>
      <w:lvlJc w:val="left"/>
      <w:pPr>
        <w:ind w:left="720" w:hanging="360"/>
      </w:pPr>
    </w:lvl>
    <w:lvl w:ilvl="1" w:tplc="97D6649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B1A64"/>
    <w:multiLevelType w:val="hybridMultilevel"/>
    <w:tmpl w:val="4DFC3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C20FBD"/>
    <w:multiLevelType w:val="hybridMultilevel"/>
    <w:tmpl w:val="CEE4A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B8541C0"/>
    <w:multiLevelType w:val="hybridMultilevel"/>
    <w:tmpl w:val="6584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1E723B"/>
    <w:multiLevelType w:val="multilevel"/>
    <w:tmpl w:val="09B606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CA25A0C"/>
    <w:multiLevelType w:val="hybridMultilevel"/>
    <w:tmpl w:val="6B46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ED7650"/>
    <w:multiLevelType w:val="hybridMultilevel"/>
    <w:tmpl w:val="69DC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200B1F"/>
    <w:multiLevelType w:val="hybridMultilevel"/>
    <w:tmpl w:val="9E2A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0439448">
    <w:abstractNumId w:val="0"/>
  </w:num>
  <w:num w:numId="2" w16cid:durableId="1716155108">
    <w:abstractNumId w:val="7"/>
  </w:num>
  <w:num w:numId="3" w16cid:durableId="1942689034">
    <w:abstractNumId w:val="6"/>
  </w:num>
  <w:num w:numId="4" w16cid:durableId="150223677">
    <w:abstractNumId w:val="2"/>
  </w:num>
  <w:num w:numId="5" w16cid:durableId="734013600">
    <w:abstractNumId w:val="1"/>
  </w:num>
  <w:num w:numId="6" w16cid:durableId="438842653">
    <w:abstractNumId w:val="4"/>
  </w:num>
  <w:num w:numId="7" w16cid:durableId="1580678723">
    <w:abstractNumId w:val="3"/>
  </w:num>
  <w:num w:numId="8" w16cid:durableId="858280884">
    <w:abstractNumId w:val="8"/>
  </w:num>
  <w:num w:numId="9" w16cid:durableId="72595806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F"/>
    <w:rsid w:val="0000238C"/>
    <w:rsid w:val="00003D65"/>
    <w:rsid w:val="000175E3"/>
    <w:rsid w:val="000313AC"/>
    <w:rsid w:val="00032CC2"/>
    <w:rsid w:val="00060C8C"/>
    <w:rsid w:val="00061FA5"/>
    <w:rsid w:val="000717B7"/>
    <w:rsid w:val="0007531E"/>
    <w:rsid w:val="0009219C"/>
    <w:rsid w:val="000A16DB"/>
    <w:rsid w:val="000E36BB"/>
    <w:rsid w:val="00102ECE"/>
    <w:rsid w:val="00173FFB"/>
    <w:rsid w:val="00174457"/>
    <w:rsid w:val="0018743B"/>
    <w:rsid w:val="001A0AD1"/>
    <w:rsid w:val="001B3344"/>
    <w:rsid w:val="001D384E"/>
    <w:rsid w:val="001F5AF4"/>
    <w:rsid w:val="002147AD"/>
    <w:rsid w:val="00217F51"/>
    <w:rsid w:val="00226F7A"/>
    <w:rsid w:val="0022787B"/>
    <w:rsid w:val="00255D2C"/>
    <w:rsid w:val="00264EDE"/>
    <w:rsid w:val="002663CB"/>
    <w:rsid w:val="0027163B"/>
    <w:rsid w:val="00275867"/>
    <w:rsid w:val="00277C75"/>
    <w:rsid w:val="00281830"/>
    <w:rsid w:val="002B4C81"/>
    <w:rsid w:val="002E306F"/>
    <w:rsid w:val="003139A8"/>
    <w:rsid w:val="00313A60"/>
    <w:rsid w:val="00316CBB"/>
    <w:rsid w:val="0032551F"/>
    <w:rsid w:val="003273D1"/>
    <w:rsid w:val="00337325"/>
    <w:rsid w:val="00346C80"/>
    <w:rsid w:val="00370084"/>
    <w:rsid w:val="00384C92"/>
    <w:rsid w:val="00393270"/>
    <w:rsid w:val="003B0A22"/>
    <w:rsid w:val="003E42F2"/>
    <w:rsid w:val="003F0742"/>
    <w:rsid w:val="00427837"/>
    <w:rsid w:val="004325C6"/>
    <w:rsid w:val="00452221"/>
    <w:rsid w:val="004745A6"/>
    <w:rsid w:val="004779D7"/>
    <w:rsid w:val="00482CA6"/>
    <w:rsid w:val="004C5C55"/>
    <w:rsid w:val="004D790F"/>
    <w:rsid w:val="004E4872"/>
    <w:rsid w:val="004E71E8"/>
    <w:rsid w:val="004F5E5F"/>
    <w:rsid w:val="0051435D"/>
    <w:rsid w:val="005419D8"/>
    <w:rsid w:val="005443CD"/>
    <w:rsid w:val="00546F36"/>
    <w:rsid w:val="00552AD5"/>
    <w:rsid w:val="00570B90"/>
    <w:rsid w:val="00571F32"/>
    <w:rsid w:val="00577C2A"/>
    <w:rsid w:val="0059422B"/>
    <w:rsid w:val="005B29F1"/>
    <w:rsid w:val="005C20F9"/>
    <w:rsid w:val="005C3669"/>
    <w:rsid w:val="005C4502"/>
    <w:rsid w:val="005C609E"/>
    <w:rsid w:val="005E3E38"/>
    <w:rsid w:val="005F402A"/>
    <w:rsid w:val="005F4DB1"/>
    <w:rsid w:val="005F6CDB"/>
    <w:rsid w:val="00621015"/>
    <w:rsid w:val="00641C04"/>
    <w:rsid w:val="006447F1"/>
    <w:rsid w:val="00651BFC"/>
    <w:rsid w:val="00655E66"/>
    <w:rsid w:val="00673104"/>
    <w:rsid w:val="00673553"/>
    <w:rsid w:val="006C2211"/>
    <w:rsid w:val="006D0AFD"/>
    <w:rsid w:val="007016B6"/>
    <w:rsid w:val="00717448"/>
    <w:rsid w:val="00736CC5"/>
    <w:rsid w:val="00746185"/>
    <w:rsid w:val="00761C40"/>
    <w:rsid w:val="00770486"/>
    <w:rsid w:val="00772973"/>
    <w:rsid w:val="00782A82"/>
    <w:rsid w:val="007C2EEC"/>
    <w:rsid w:val="007C2F2E"/>
    <w:rsid w:val="007C46BD"/>
    <w:rsid w:val="007D5537"/>
    <w:rsid w:val="007E03FE"/>
    <w:rsid w:val="007E26AB"/>
    <w:rsid w:val="008006B6"/>
    <w:rsid w:val="008034D9"/>
    <w:rsid w:val="00816F8D"/>
    <w:rsid w:val="00835F32"/>
    <w:rsid w:val="00847140"/>
    <w:rsid w:val="008512ED"/>
    <w:rsid w:val="00866C5A"/>
    <w:rsid w:val="0087217E"/>
    <w:rsid w:val="00873D03"/>
    <w:rsid w:val="00880D69"/>
    <w:rsid w:val="0089067F"/>
    <w:rsid w:val="008B6AEC"/>
    <w:rsid w:val="008C24CE"/>
    <w:rsid w:val="008E6381"/>
    <w:rsid w:val="00911706"/>
    <w:rsid w:val="00941264"/>
    <w:rsid w:val="0095189B"/>
    <w:rsid w:val="0097178E"/>
    <w:rsid w:val="00976B01"/>
    <w:rsid w:val="009815F6"/>
    <w:rsid w:val="00997964"/>
    <w:rsid w:val="009C228A"/>
    <w:rsid w:val="00A11EB2"/>
    <w:rsid w:val="00A148F6"/>
    <w:rsid w:val="00A23544"/>
    <w:rsid w:val="00A24EE3"/>
    <w:rsid w:val="00A41CF9"/>
    <w:rsid w:val="00A435EB"/>
    <w:rsid w:val="00A56FA9"/>
    <w:rsid w:val="00A57875"/>
    <w:rsid w:val="00A60FFB"/>
    <w:rsid w:val="00A63AF6"/>
    <w:rsid w:val="00A710F0"/>
    <w:rsid w:val="00A84DC3"/>
    <w:rsid w:val="00AA2E11"/>
    <w:rsid w:val="00AA6CEE"/>
    <w:rsid w:val="00AB2A5E"/>
    <w:rsid w:val="00AB7C7B"/>
    <w:rsid w:val="00AD1450"/>
    <w:rsid w:val="00AF2688"/>
    <w:rsid w:val="00AF2FDE"/>
    <w:rsid w:val="00AF5AA1"/>
    <w:rsid w:val="00B132EA"/>
    <w:rsid w:val="00B3578B"/>
    <w:rsid w:val="00B378CE"/>
    <w:rsid w:val="00B722B3"/>
    <w:rsid w:val="00BA6C9F"/>
    <w:rsid w:val="00BA7C2D"/>
    <w:rsid w:val="00BC075D"/>
    <w:rsid w:val="00BC725A"/>
    <w:rsid w:val="00BD0E02"/>
    <w:rsid w:val="00BE0C05"/>
    <w:rsid w:val="00BE476B"/>
    <w:rsid w:val="00C2559B"/>
    <w:rsid w:val="00C3606D"/>
    <w:rsid w:val="00C45A41"/>
    <w:rsid w:val="00C6494F"/>
    <w:rsid w:val="00C66D19"/>
    <w:rsid w:val="00C84012"/>
    <w:rsid w:val="00CF17FA"/>
    <w:rsid w:val="00D10378"/>
    <w:rsid w:val="00D1410C"/>
    <w:rsid w:val="00D22186"/>
    <w:rsid w:val="00D320B9"/>
    <w:rsid w:val="00D35018"/>
    <w:rsid w:val="00D5691E"/>
    <w:rsid w:val="00D748F9"/>
    <w:rsid w:val="00DE11A2"/>
    <w:rsid w:val="00E025B2"/>
    <w:rsid w:val="00E11CCC"/>
    <w:rsid w:val="00E57637"/>
    <w:rsid w:val="00E6455B"/>
    <w:rsid w:val="00E905DD"/>
    <w:rsid w:val="00EA32B5"/>
    <w:rsid w:val="00EA493C"/>
    <w:rsid w:val="00ED15AF"/>
    <w:rsid w:val="00EF4187"/>
    <w:rsid w:val="00F26699"/>
    <w:rsid w:val="00F427D4"/>
    <w:rsid w:val="00F54C65"/>
    <w:rsid w:val="00F91075"/>
    <w:rsid w:val="00F92A2D"/>
    <w:rsid w:val="00FC150D"/>
    <w:rsid w:val="00FE5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33C419"/>
  <w14:defaultImageDpi w14:val="300"/>
  <w15:docId w15:val="{52B6B58C-809F-4BC5-AD4E-3D776F2D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699"/>
    <w:pPr>
      <w:spacing w:after="240"/>
    </w:pPr>
    <w:rPr>
      <w:rFonts w:ascii="Segoe UI" w:hAnsi="Segoe UI"/>
      <w:sz w:val="22"/>
    </w:rPr>
  </w:style>
  <w:style w:type="paragraph" w:styleId="Heading1">
    <w:name w:val="heading 1"/>
    <w:next w:val="Normal"/>
    <w:link w:val="Heading1Char"/>
    <w:uiPriority w:val="9"/>
    <w:qFormat/>
    <w:rsid w:val="00816F8D"/>
    <w:pPr>
      <w:keepNext/>
      <w:keepLines/>
      <w:pageBreakBefore/>
      <w:suppressAutoHyphens/>
      <w:spacing w:after="360"/>
      <w:outlineLvl w:val="0"/>
    </w:pPr>
    <w:rPr>
      <w:rFonts w:ascii="Segoe UI" w:eastAsiaTheme="majorEastAsia" w:hAnsi="Segoe UI" w:cstheme="majorBidi"/>
      <w:bCs/>
      <w:color w:val="084678" w:themeColor="text2"/>
      <w:sz w:val="56"/>
      <w:szCs w:val="32"/>
    </w:rPr>
  </w:style>
  <w:style w:type="paragraph" w:styleId="Heading2">
    <w:name w:val="heading 2"/>
    <w:basedOn w:val="Normal"/>
    <w:next w:val="Normal"/>
    <w:link w:val="Heading2Char"/>
    <w:uiPriority w:val="9"/>
    <w:unhideWhenUsed/>
    <w:qFormat/>
    <w:rsid w:val="00761C40"/>
    <w:pPr>
      <w:keepNext/>
      <w:keepLines/>
      <w:pBdr>
        <w:bottom w:val="single" w:sz="8" w:space="1" w:color="084678" w:themeColor="text2"/>
      </w:pBdr>
      <w:suppressAutoHyphens/>
      <w:spacing w:before="240"/>
      <w:outlineLvl w:val="1"/>
    </w:pPr>
    <w:rPr>
      <w:rFonts w:eastAsiaTheme="majorEastAsia" w:cstheme="majorBidi"/>
      <w:b/>
      <w:bCs/>
      <w:color w:val="084678"/>
      <w:sz w:val="32"/>
      <w:szCs w:val="26"/>
    </w:rPr>
  </w:style>
  <w:style w:type="paragraph" w:styleId="Heading3">
    <w:name w:val="heading 3"/>
    <w:basedOn w:val="Normal"/>
    <w:next w:val="Normal"/>
    <w:link w:val="Heading3Char"/>
    <w:uiPriority w:val="9"/>
    <w:unhideWhenUsed/>
    <w:qFormat/>
    <w:rsid w:val="00772973"/>
    <w:pPr>
      <w:keepNext/>
      <w:keepLines/>
      <w:suppressAutoHyphens/>
      <w:spacing w:before="12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772973"/>
    <w:pPr>
      <w:keepNext/>
      <w:keepLines/>
      <w:suppressAutoHyphens/>
      <w:spacing w:before="120" w:after="0"/>
      <w:outlineLvl w:val="3"/>
    </w:pPr>
    <w:rPr>
      <w:rFonts w:eastAsiaTheme="majorEastAsia" w:cstheme="majorBidi"/>
      <w:b/>
      <w:bCs/>
      <w:i/>
      <w:iCs/>
      <w:sz w:val="24"/>
    </w:rPr>
  </w:style>
  <w:style w:type="paragraph" w:styleId="Heading5">
    <w:name w:val="heading 5"/>
    <w:basedOn w:val="Normal"/>
    <w:next w:val="Normal"/>
    <w:link w:val="Heading5Char"/>
    <w:uiPriority w:val="9"/>
    <w:unhideWhenUsed/>
    <w:rsid w:val="00060C8C"/>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22186"/>
    <w:pPr>
      <w:keepLines/>
      <w:pageBreakBefore/>
      <w:pBdr>
        <w:bottom w:val="single" w:sz="8" w:space="3" w:color="084678" w:themeColor="text2"/>
      </w:pBdr>
      <w:suppressAutoHyphens/>
      <w:spacing w:after="360"/>
      <w:contextualSpacing/>
    </w:pPr>
    <w:rPr>
      <w:rFonts w:eastAsiaTheme="majorEastAsia" w:cstheme="majorBidi"/>
      <w:color w:val="084678" w:themeColor="text2"/>
      <w:spacing w:val="5"/>
      <w:kern w:val="28"/>
      <w:sz w:val="56"/>
      <w:szCs w:val="52"/>
    </w:rPr>
  </w:style>
  <w:style w:type="character" w:customStyle="1" w:styleId="TitleChar">
    <w:name w:val="Title Char"/>
    <w:basedOn w:val="DefaultParagraphFont"/>
    <w:link w:val="Title"/>
    <w:uiPriority w:val="10"/>
    <w:rsid w:val="00D22186"/>
    <w:rPr>
      <w:rFonts w:ascii="News Gothic MT" w:eastAsiaTheme="majorEastAsia" w:hAnsi="News Gothic MT" w:cstheme="majorBidi"/>
      <w:color w:val="084678" w:themeColor="text2"/>
      <w:spacing w:val="5"/>
      <w:kern w:val="28"/>
      <w:sz w:val="56"/>
      <w:szCs w:val="52"/>
    </w:rPr>
  </w:style>
  <w:style w:type="character" w:customStyle="1" w:styleId="Heading1Char">
    <w:name w:val="Heading 1 Char"/>
    <w:basedOn w:val="DefaultParagraphFont"/>
    <w:link w:val="Heading1"/>
    <w:uiPriority w:val="9"/>
    <w:rsid w:val="00816F8D"/>
    <w:rPr>
      <w:rFonts w:ascii="Segoe UI" w:eastAsiaTheme="majorEastAsia" w:hAnsi="Segoe UI" w:cstheme="majorBidi"/>
      <w:bCs/>
      <w:color w:val="084678" w:themeColor="text2"/>
      <w:sz w:val="56"/>
      <w:szCs w:val="32"/>
    </w:rPr>
  </w:style>
  <w:style w:type="paragraph" w:styleId="Footer">
    <w:name w:val="footer"/>
    <w:link w:val="FooterChar"/>
    <w:uiPriority w:val="99"/>
    <w:unhideWhenUsed/>
    <w:qFormat/>
    <w:rsid w:val="00F26699"/>
    <w:pPr>
      <w:tabs>
        <w:tab w:val="center" w:pos="4320"/>
        <w:tab w:val="right" w:pos="8640"/>
      </w:tabs>
    </w:pPr>
    <w:rPr>
      <w:rFonts w:ascii="Segoe UI" w:hAnsi="Segoe UI"/>
      <w:sz w:val="18"/>
      <w:szCs w:val="22"/>
    </w:rPr>
  </w:style>
  <w:style w:type="character" w:customStyle="1" w:styleId="FooterChar">
    <w:name w:val="Footer Char"/>
    <w:basedOn w:val="DefaultParagraphFont"/>
    <w:link w:val="Footer"/>
    <w:uiPriority w:val="99"/>
    <w:rsid w:val="00F26699"/>
    <w:rPr>
      <w:rFonts w:ascii="Segoe UI" w:hAnsi="Segoe UI"/>
      <w:sz w:val="18"/>
      <w:szCs w:val="22"/>
    </w:rPr>
  </w:style>
  <w:style w:type="paragraph" w:styleId="Header">
    <w:name w:val="header"/>
    <w:basedOn w:val="Normal"/>
    <w:link w:val="HeaderChar"/>
    <w:uiPriority w:val="99"/>
    <w:unhideWhenUsed/>
    <w:rsid w:val="00C84012"/>
    <w:pPr>
      <w:tabs>
        <w:tab w:val="center" w:pos="4320"/>
        <w:tab w:val="right" w:pos="8640"/>
      </w:tabs>
    </w:pPr>
  </w:style>
  <w:style w:type="character" w:customStyle="1" w:styleId="HeaderChar">
    <w:name w:val="Header Char"/>
    <w:basedOn w:val="DefaultParagraphFont"/>
    <w:link w:val="Header"/>
    <w:uiPriority w:val="99"/>
    <w:rsid w:val="00C84012"/>
  </w:style>
  <w:style w:type="paragraph" w:styleId="ListParagraph">
    <w:name w:val="List Paragraph"/>
    <w:basedOn w:val="Normal"/>
    <w:uiPriority w:val="34"/>
    <w:qFormat/>
    <w:rsid w:val="00AA2E11"/>
    <w:pPr>
      <w:spacing w:after="120"/>
      <w:ind w:left="720"/>
    </w:pPr>
  </w:style>
  <w:style w:type="character" w:customStyle="1" w:styleId="Heading2Char">
    <w:name w:val="Heading 2 Char"/>
    <w:basedOn w:val="DefaultParagraphFont"/>
    <w:link w:val="Heading2"/>
    <w:uiPriority w:val="9"/>
    <w:rsid w:val="00761C40"/>
    <w:rPr>
      <w:rFonts w:ascii="News Gothic MT" w:eastAsiaTheme="majorEastAsia" w:hAnsi="News Gothic MT" w:cstheme="majorBidi"/>
      <w:b/>
      <w:bCs/>
      <w:color w:val="084678"/>
      <w:sz w:val="32"/>
      <w:szCs w:val="26"/>
    </w:rPr>
  </w:style>
  <w:style w:type="character" w:customStyle="1" w:styleId="Heading3Char">
    <w:name w:val="Heading 3 Char"/>
    <w:basedOn w:val="DefaultParagraphFont"/>
    <w:link w:val="Heading3"/>
    <w:uiPriority w:val="9"/>
    <w:rsid w:val="00772973"/>
    <w:rPr>
      <w:rFonts w:ascii="News Gothic MT" w:eastAsiaTheme="majorEastAsia" w:hAnsi="News Gothic MT" w:cstheme="majorBidi"/>
      <w:b/>
      <w:bCs/>
      <w:sz w:val="28"/>
    </w:rPr>
  </w:style>
  <w:style w:type="character" w:customStyle="1" w:styleId="Heading4Char">
    <w:name w:val="Heading 4 Char"/>
    <w:basedOn w:val="DefaultParagraphFont"/>
    <w:link w:val="Heading4"/>
    <w:uiPriority w:val="9"/>
    <w:rsid w:val="00772973"/>
    <w:rPr>
      <w:rFonts w:ascii="News Gothic MT" w:eastAsiaTheme="majorEastAsia" w:hAnsi="News Gothic MT" w:cstheme="majorBidi"/>
      <w:b/>
      <w:bCs/>
      <w:i/>
      <w:iCs/>
    </w:rPr>
  </w:style>
  <w:style w:type="paragraph" w:styleId="NoSpacing">
    <w:name w:val="No Spacing"/>
    <w:uiPriority w:val="1"/>
    <w:qFormat/>
    <w:rsid w:val="00F26699"/>
    <w:rPr>
      <w:rFonts w:ascii="Segoe UI" w:hAnsi="Segoe UI"/>
      <w:sz w:val="22"/>
    </w:rPr>
  </w:style>
  <w:style w:type="table" w:styleId="TableGrid">
    <w:name w:val="Table Grid"/>
    <w:basedOn w:val="TableNormal"/>
    <w:uiPriority w:val="59"/>
    <w:rsid w:val="00673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B3344"/>
  </w:style>
  <w:style w:type="paragraph" w:styleId="BalloonText">
    <w:name w:val="Balloon Text"/>
    <w:basedOn w:val="Normal"/>
    <w:link w:val="BalloonTextChar"/>
    <w:uiPriority w:val="99"/>
    <w:semiHidden/>
    <w:unhideWhenUsed/>
    <w:rsid w:val="00D2218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2186"/>
    <w:rPr>
      <w:rFonts w:ascii="Lucida Grande" w:hAnsi="Lucida Grande" w:cs="Lucida Grande"/>
      <w:sz w:val="18"/>
      <w:szCs w:val="18"/>
    </w:rPr>
  </w:style>
  <w:style w:type="character" w:styleId="Emphasis">
    <w:name w:val="Emphasis"/>
    <w:basedOn w:val="DefaultParagraphFont"/>
    <w:uiPriority w:val="20"/>
    <w:qFormat/>
    <w:rsid w:val="00F26699"/>
    <w:rPr>
      <w:rFonts w:ascii="Segoe UI" w:hAnsi="Segoe UI"/>
      <w:i/>
      <w:iCs/>
    </w:rPr>
  </w:style>
  <w:style w:type="character" w:styleId="Strong">
    <w:name w:val="Strong"/>
    <w:basedOn w:val="DefaultParagraphFont"/>
    <w:uiPriority w:val="22"/>
    <w:qFormat/>
    <w:rsid w:val="00F26699"/>
    <w:rPr>
      <w:rFonts w:ascii="Segoe UI" w:hAnsi="Segoe UI"/>
      <w:b/>
      <w:bCs/>
    </w:rPr>
  </w:style>
  <w:style w:type="paragraph" w:styleId="Quote">
    <w:name w:val="Quote"/>
    <w:basedOn w:val="Normal"/>
    <w:next w:val="Normal"/>
    <w:link w:val="QuoteChar"/>
    <w:uiPriority w:val="29"/>
    <w:qFormat/>
    <w:rsid w:val="0032551F"/>
    <w:rPr>
      <w:i/>
      <w:iCs/>
      <w:color w:val="084678" w:themeColor="text2"/>
    </w:rPr>
  </w:style>
  <w:style w:type="character" w:customStyle="1" w:styleId="QuoteChar">
    <w:name w:val="Quote Char"/>
    <w:basedOn w:val="DefaultParagraphFont"/>
    <w:link w:val="Quote"/>
    <w:uiPriority w:val="29"/>
    <w:rsid w:val="0032551F"/>
    <w:rPr>
      <w:rFonts w:ascii="News Gothic MT" w:hAnsi="News Gothic MT"/>
      <w:i/>
      <w:iCs/>
      <w:color w:val="084678" w:themeColor="text2"/>
      <w:sz w:val="22"/>
    </w:rPr>
  </w:style>
  <w:style w:type="paragraph" w:customStyle="1" w:styleId="Normalnoindent">
    <w:name w:val="Normal no indent"/>
    <w:qFormat/>
    <w:rsid w:val="00F26699"/>
    <w:rPr>
      <w:rFonts w:ascii="Segoe UI" w:hAnsi="Segoe UI"/>
      <w:sz w:val="22"/>
    </w:rPr>
  </w:style>
  <w:style w:type="table" w:styleId="GridTable4-Accent6">
    <w:name w:val="Grid Table 4 Accent 6"/>
    <w:basedOn w:val="TableNormal"/>
    <w:uiPriority w:val="49"/>
    <w:rsid w:val="00EF4187"/>
    <w:tblPr>
      <w:tblStyleRowBandSize w:val="1"/>
      <w:tblStyleColBandSize w:val="1"/>
      <w:tblBorders>
        <w:top w:val="single" w:sz="4" w:space="0" w:color="C9C9C9" w:themeColor="accent6" w:themeTint="99"/>
        <w:left w:val="single" w:sz="4" w:space="0" w:color="C9C9C9" w:themeColor="accent6" w:themeTint="99"/>
        <w:bottom w:val="single" w:sz="4" w:space="0" w:color="C9C9C9" w:themeColor="accent6" w:themeTint="99"/>
        <w:right w:val="single" w:sz="4" w:space="0" w:color="C9C9C9" w:themeColor="accent6" w:themeTint="99"/>
        <w:insideH w:val="single" w:sz="4" w:space="0" w:color="C9C9C9" w:themeColor="accent6" w:themeTint="99"/>
        <w:insideV w:val="single" w:sz="4" w:space="0" w:color="C9C9C9" w:themeColor="accent6" w:themeTint="99"/>
      </w:tblBorders>
    </w:tblPr>
    <w:tblStylePr w:type="firstRow">
      <w:rPr>
        <w:b/>
        <w:bCs/>
        <w:color w:val="FFFFFF" w:themeColor="background1"/>
      </w:rPr>
      <w:tblPr/>
      <w:tcPr>
        <w:tcBorders>
          <w:top w:val="single" w:sz="4" w:space="0" w:color="A5A5A5" w:themeColor="accent6"/>
          <w:left w:val="single" w:sz="4" w:space="0" w:color="A5A5A5" w:themeColor="accent6"/>
          <w:bottom w:val="single" w:sz="4" w:space="0" w:color="A5A5A5" w:themeColor="accent6"/>
          <w:right w:val="single" w:sz="4" w:space="0" w:color="A5A5A5" w:themeColor="accent6"/>
          <w:insideH w:val="nil"/>
          <w:insideV w:val="nil"/>
        </w:tcBorders>
        <w:shd w:val="clear" w:color="auto" w:fill="A5A5A5" w:themeFill="accent6"/>
      </w:tcPr>
    </w:tblStylePr>
    <w:tblStylePr w:type="lastRow">
      <w:rPr>
        <w:b/>
        <w:bCs/>
      </w:rPr>
      <w:tblPr/>
      <w:tcPr>
        <w:tcBorders>
          <w:top w:val="double" w:sz="4" w:space="0" w:color="A5A5A5" w:themeColor="accent6"/>
        </w:tcBorders>
      </w:tcPr>
    </w:tblStylePr>
    <w:tblStylePr w:type="firstCol">
      <w:rPr>
        <w:b/>
        <w:bCs/>
      </w:rPr>
    </w:tblStylePr>
    <w:tblStylePr w:type="lastCol">
      <w:rPr>
        <w:b/>
        <w:bCs/>
      </w:rPr>
    </w:tblStylePr>
    <w:tblStylePr w:type="band1Vert">
      <w:tblPr/>
      <w:tcPr>
        <w:shd w:val="clear" w:color="auto" w:fill="EDEDED" w:themeFill="accent6" w:themeFillTint="33"/>
      </w:tcPr>
    </w:tblStylePr>
    <w:tblStylePr w:type="band1Horz">
      <w:tblPr/>
      <w:tcPr>
        <w:shd w:val="clear" w:color="auto" w:fill="EDEDED" w:themeFill="accent6" w:themeFillTint="33"/>
      </w:tcPr>
    </w:tblStylePr>
  </w:style>
  <w:style w:type="table" w:styleId="GridTable4-Accent1">
    <w:name w:val="Grid Table 4 Accent 1"/>
    <w:basedOn w:val="TableNormal"/>
    <w:uiPriority w:val="49"/>
    <w:rsid w:val="00EF4187"/>
    <w:tblPr>
      <w:tblStyleRowBandSize w:val="1"/>
      <w:tblStyleColBandSize w:val="1"/>
      <w:tblBorders>
        <w:top w:val="single" w:sz="4" w:space="0" w:color="61B7F3" w:themeColor="accent1" w:themeTint="99"/>
        <w:left w:val="single" w:sz="4" w:space="0" w:color="61B7F3" w:themeColor="accent1" w:themeTint="99"/>
        <w:bottom w:val="single" w:sz="4" w:space="0" w:color="61B7F3" w:themeColor="accent1" w:themeTint="99"/>
        <w:right w:val="single" w:sz="4" w:space="0" w:color="61B7F3" w:themeColor="accent1" w:themeTint="99"/>
        <w:insideH w:val="single" w:sz="4" w:space="0" w:color="61B7F3" w:themeColor="accent1" w:themeTint="99"/>
        <w:insideV w:val="single" w:sz="4" w:space="0" w:color="61B7F3" w:themeColor="accent1" w:themeTint="99"/>
      </w:tblBorders>
    </w:tblPr>
    <w:tblStylePr w:type="firstRow">
      <w:rPr>
        <w:b/>
        <w:bCs/>
        <w:color w:val="FFFFFF" w:themeColor="background1"/>
      </w:rPr>
      <w:tblPr/>
      <w:tcPr>
        <w:tcBorders>
          <w:top w:val="single" w:sz="4" w:space="0" w:color="1084D3" w:themeColor="accent1"/>
          <w:left w:val="single" w:sz="4" w:space="0" w:color="1084D3" w:themeColor="accent1"/>
          <w:bottom w:val="single" w:sz="4" w:space="0" w:color="1084D3" w:themeColor="accent1"/>
          <w:right w:val="single" w:sz="4" w:space="0" w:color="1084D3" w:themeColor="accent1"/>
          <w:insideH w:val="nil"/>
          <w:insideV w:val="nil"/>
        </w:tcBorders>
        <w:shd w:val="clear" w:color="auto" w:fill="1084D3" w:themeFill="accent1"/>
      </w:tcPr>
    </w:tblStylePr>
    <w:tblStylePr w:type="lastRow">
      <w:rPr>
        <w:b/>
        <w:bCs/>
      </w:rPr>
      <w:tblPr/>
      <w:tcPr>
        <w:tcBorders>
          <w:top w:val="double" w:sz="4" w:space="0" w:color="1084D3" w:themeColor="accent1"/>
        </w:tcBorders>
      </w:tcPr>
    </w:tblStylePr>
    <w:tblStylePr w:type="firstCol">
      <w:rPr>
        <w:b/>
        <w:bCs/>
      </w:rPr>
    </w:tblStylePr>
    <w:tblStylePr w:type="lastCol">
      <w:rPr>
        <w:b/>
        <w:bCs/>
      </w:rPr>
    </w:tblStylePr>
    <w:tblStylePr w:type="band1Vert">
      <w:tblPr/>
      <w:tcPr>
        <w:shd w:val="clear" w:color="auto" w:fill="CAE7FB" w:themeFill="accent1" w:themeFillTint="33"/>
      </w:tcPr>
    </w:tblStylePr>
    <w:tblStylePr w:type="band1Horz">
      <w:tblPr/>
      <w:tcPr>
        <w:shd w:val="clear" w:color="auto" w:fill="CAE7FB" w:themeFill="accent1" w:themeFillTint="33"/>
      </w:tcPr>
    </w:tblStylePr>
  </w:style>
  <w:style w:type="table" w:styleId="GridTable4">
    <w:name w:val="Grid Table 4"/>
    <w:basedOn w:val="TableNormal"/>
    <w:uiPriority w:val="49"/>
    <w:rsid w:val="00EF418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EF4187"/>
    <w:tblPr>
      <w:tblStyleRowBandSize w:val="1"/>
      <w:tblStyleColBandSize w:val="1"/>
      <w:tblBorders>
        <w:top w:val="single" w:sz="2" w:space="0" w:color="C9C9C9" w:themeColor="accent6" w:themeTint="99"/>
        <w:bottom w:val="single" w:sz="2" w:space="0" w:color="C9C9C9" w:themeColor="accent6" w:themeTint="99"/>
        <w:insideH w:val="single" w:sz="2" w:space="0" w:color="C9C9C9" w:themeColor="accent6" w:themeTint="99"/>
        <w:insideV w:val="single" w:sz="2" w:space="0" w:color="C9C9C9" w:themeColor="accent6" w:themeTint="99"/>
      </w:tblBorders>
    </w:tblPr>
    <w:tblStylePr w:type="firstRow">
      <w:rPr>
        <w:b/>
        <w:bCs/>
      </w:rPr>
      <w:tblPr/>
      <w:tcPr>
        <w:tcBorders>
          <w:top w:val="nil"/>
          <w:bottom w:val="single" w:sz="12" w:space="0" w:color="C9C9C9" w:themeColor="accent6" w:themeTint="99"/>
          <w:insideH w:val="nil"/>
          <w:insideV w:val="nil"/>
        </w:tcBorders>
        <w:shd w:val="clear" w:color="auto" w:fill="FFFFFF" w:themeFill="background1"/>
      </w:tcPr>
    </w:tblStylePr>
    <w:tblStylePr w:type="lastRow">
      <w:rPr>
        <w:b/>
        <w:bCs/>
      </w:rPr>
      <w:tblPr/>
      <w:tcPr>
        <w:tcBorders>
          <w:top w:val="double" w:sz="2" w:space="0" w:color="C9C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6" w:themeFillTint="33"/>
      </w:tcPr>
    </w:tblStylePr>
    <w:tblStylePr w:type="band1Horz">
      <w:tblPr/>
      <w:tcPr>
        <w:shd w:val="clear" w:color="auto" w:fill="EDEDED" w:themeFill="accent6" w:themeFillTint="33"/>
      </w:tcPr>
    </w:tblStylePr>
  </w:style>
  <w:style w:type="character" w:styleId="Hyperlink">
    <w:name w:val="Hyperlink"/>
    <w:basedOn w:val="DefaultParagraphFont"/>
    <w:uiPriority w:val="99"/>
    <w:unhideWhenUsed/>
    <w:rsid w:val="00B132EA"/>
    <w:rPr>
      <w:color w:val="0C42D7" w:themeColor="hyperlink"/>
      <w:u w:val="single"/>
    </w:rPr>
  </w:style>
  <w:style w:type="character" w:customStyle="1" w:styleId="Heading5Char">
    <w:name w:val="Heading 5 Char"/>
    <w:basedOn w:val="DefaultParagraphFont"/>
    <w:link w:val="Heading5"/>
    <w:uiPriority w:val="9"/>
    <w:rsid w:val="00060C8C"/>
    <w:rPr>
      <w:rFonts w:ascii="Segoe UI" w:hAnsi="Segoe UI"/>
      <w:b/>
      <w:bCs/>
      <w:sz w:val="22"/>
    </w:rPr>
  </w:style>
  <w:style w:type="character" w:styleId="UnresolvedMention">
    <w:name w:val="Unresolved Mention"/>
    <w:basedOn w:val="DefaultParagraphFont"/>
    <w:uiPriority w:val="99"/>
    <w:semiHidden/>
    <w:unhideWhenUsed/>
    <w:rsid w:val="00835F32"/>
    <w:rPr>
      <w:color w:val="605E5C"/>
      <w:shd w:val="clear" w:color="auto" w:fill="E1DFDD"/>
    </w:rPr>
  </w:style>
  <w:style w:type="character" w:styleId="FollowedHyperlink">
    <w:name w:val="FollowedHyperlink"/>
    <w:basedOn w:val="DefaultParagraphFont"/>
    <w:uiPriority w:val="99"/>
    <w:semiHidden/>
    <w:unhideWhenUsed/>
    <w:rsid w:val="007D5537"/>
    <w:rPr>
      <w:color w:val="307A2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195981">
      <w:bodyDiv w:val="1"/>
      <w:marLeft w:val="0"/>
      <w:marRight w:val="0"/>
      <w:marTop w:val="0"/>
      <w:marBottom w:val="0"/>
      <w:divBdr>
        <w:top w:val="none" w:sz="0" w:space="0" w:color="auto"/>
        <w:left w:val="none" w:sz="0" w:space="0" w:color="auto"/>
        <w:bottom w:val="none" w:sz="0" w:space="0" w:color="auto"/>
        <w:right w:val="none" w:sz="0" w:space="0" w:color="auto"/>
      </w:divBdr>
    </w:div>
    <w:div w:id="696737561">
      <w:bodyDiv w:val="1"/>
      <w:marLeft w:val="0"/>
      <w:marRight w:val="0"/>
      <w:marTop w:val="0"/>
      <w:marBottom w:val="0"/>
      <w:divBdr>
        <w:top w:val="none" w:sz="0" w:space="0" w:color="auto"/>
        <w:left w:val="none" w:sz="0" w:space="0" w:color="auto"/>
        <w:bottom w:val="none" w:sz="0" w:space="0" w:color="auto"/>
        <w:right w:val="none" w:sz="0" w:space="0" w:color="auto"/>
      </w:divBdr>
    </w:div>
    <w:div w:id="878274816">
      <w:bodyDiv w:val="1"/>
      <w:marLeft w:val="0"/>
      <w:marRight w:val="0"/>
      <w:marTop w:val="0"/>
      <w:marBottom w:val="0"/>
      <w:divBdr>
        <w:top w:val="none" w:sz="0" w:space="0" w:color="auto"/>
        <w:left w:val="none" w:sz="0" w:space="0" w:color="auto"/>
        <w:bottom w:val="none" w:sz="0" w:space="0" w:color="auto"/>
        <w:right w:val="none" w:sz="0" w:space="0" w:color="auto"/>
      </w:divBdr>
    </w:div>
    <w:div w:id="968972108">
      <w:bodyDiv w:val="1"/>
      <w:marLeft w:val="0"/>
      <w:marRight w:val="0"/>
      <w:marTop w:val="0"/>
      <w:marBottom w:val="0"/>
      <w:divBdr>
        <w:top w:val="none" w:sz="0" w:space="0" w:color="auto"/>
        <w:left w:val="none" w:sz="0" w:space="0" w:color="auto"/>
        <w:bottom w:val="none" w:sz="0" w:space="0" w:color="auto"/>
        <w:right w:val="none" w:sz="0" w:space="0" w:color="auto"/>
      </w:divBdr>
    </w:div>
    <w:div w:id="1043794587">
      <w:bodyDiv w:val="1"/>
      <w:marLeft w:val="0"/>
      <w:marRight w:val="0"/>
      <w:marTop w:val="0"/>
      <w:marBottom w:val="0"/>
      <w:divBdr>
        <w:top w:val="none" w:sz="0" w:space="0" w:color="auto"/>
        <w:left w:val="none" w:sz="0" w:space="0" w:color="auto"/>
        <w:bottom w:val="none" w:sz="0" w:space="0" w:color="auto"/>
        <w:right w:val="none" w:sz="0" w:space="0" w:color="auto"/>
      </w:divBdr>
    </w:div>
    <w:div w:id="1188524749">
      <w:bodyDiv w:val="1"/>
      <w:marLeft w:val="0"/>
      <w:marRight w:val="0"/>
      <w:marTop w:val="0"/>
      <w:marBottom w:val="0"/>
      <w:divBdr>
        <w:top w:val="none" w:sz="0" w:space="0" w:color="auto"/>
        <w:left w:val="none" w:sz="0" w:space="0" w:color="auto"/>
        <w:bottom w:val="none" w:sz="0" w:space="0" w:color="auto"/>
        <w:right w:val="none" w:sz="0" w:space="0" w:color="auto"/>
      </w:divBdr>
    </w:div>
    <w:div w:id="1539928107">
      <w:bodyDiv w:val="1"/>
      <w:marLeft w:val="0"/>
      <w:marRight w:val="0"/>
      <w:marTop w:val="0"/>
      <w:marBottom w:val="0"/>
      <w:divBdr>
        <w:top w:val="none" w:sz="0" w:space="0" w:color="auto"/>
        <w:left w:val="none" w:sz="0" w:space="0" w:color="auto"/>
        <w:bottom w:val="none" w:sz="0" w:space="0" w:color="auto"/>
        <w:right w:val="none" w:sz="0" w:space="0" w:color="auto"/>
      </w:divBdr>
    </w:div>
    <w:div w:id="1560287189">
      <w:bodyDiv w:val="1"/>
      <w:marLeft w:val="0"/>
      <w:marRight w:val="0"/>
      <w:marTop w:val="0"/>
      <w:marBottom w:val="0"/>
      <w:divBdr>
        <w:top w:val="none" w:sz="0" w:space="0" w:color="auto"/>
        <w:left w:val="none" w:sz="0" w:space="0" w:color="auto"/>
        <w:bottom w:val="none" w:sz="0" w:space="0" w:color="auto"/>
        <w:right w:val="none" w:sz="0" w:space="0" w:color="auto"/>
      </w:divBdr>
    </w:div>
    <w:div w:id="19404815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leg.wa.gov/rcw/default.aspx?cite=48.29.19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a-oic.zoom.us/j/8546544545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aselaw.findlaw.com/court/wa-court-of-appeals/115878638.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surance.wa.gov/guidelines-visitor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pp.leg.wa.gov/billsummary?BillNumber=6034&amp;Year=2023&amp;Initiative=fals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eg.wa.gov/rcw/default.aspx?cite=18.44"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IC">
  <a:themeElements>
    <a:clrScheme name="OIC Color">
      <a:dk1>
        <a:sysClr val="windowText" lastClr="000000"/>
      </a:dk1>
      <a:lt1>
        <a:sysClr val="window" lastClr="FFFFFF"/>
      </a:lt1>
      <a:dk2>
        <a:srgbClr val="084678"/>
      </a:dk2>
      <a:lt2>
        <a:srgbClr val="E0E0E0"/>
      </a:lt2>
      <a:accent1>
        <a:srgbClr val="1084D3"/>
      </a:accent1>
      <a:accent2>
        <a:srgbClr val="52BA3F"/>
      </a:accent2>
      <a:accent3>
        <a:srgbClr val="FCBE25"/>
      </a:accent3>
      <a:accent4>
        <a:srgbClr val="307A22"/>
      </a:accent4>
      <a:accent5>
        <a:srgbClr val="FD6308"/>
      </a:accent5>
      <a:accent6>
        <a:srgbClr val="A5A5A5"/>
      </a:accent6>
      <a:hlink>
        <a:srgbClr val="0C42D7"/>
      </a:hlink>
      <a:folHlink>
        <a:srgbClr val="307A22"/>
      </a:folHlink>
    </a:clrScheme>
    <a:fontScheme name="Inspiration">
      <a:majorFont>
        <a:latin typeface="News Gothic MT"/>
        <a:ea typeface=""/>
        <a:cs typeface=""/>
        <a:font script="Jpan" typeface="メイリオ"/>
        <a:font script="Hans" typeface="宋体"/>
        <a:font script="Hant" typeface="新細明體"/>
      </a:majorFont>
      <a:minorFont>
        <a:latin typeface="News Gothic MT"/>
        <a:ea typeface=""/>
        <a:cs typeface=""/>
        <a:font script="Jpan" typeface="メイリオ"/>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9F659E57A3064BB8BDA00540E33FE4" ma:contentTypeVersion="8" ma:contentTypeDescription="Create a new document." ma:contentTypeScope="" ma:versionID="b77a31cf06ceab7c046b7aa9a917100b">
  <xsd:schema xmlns:xsd="http://www.w3.org/2001/XMLSchema" xmlns:xs="http://www.w3.org/2001/XMLSchema" xmlns:p="http://schemas.microsoft.com/office/2006/metadata/properties" xmlns:ns1="http://schemas.microsoft.com/sharepoint/v3" xmlns:ns2="6ffe2db6-baae-4151-a7d0-de9d95c71fb5" targetNamespace="http://schemas.microsoft.com/office/2006/metadata/properties" ma:root="true" ma:fieldsID="59bfa01c8a27261030fa6901efab9c52" ns1:_="" ns2:_="">
    <xsd:import namespace="http://schemas.microsoft.com/sharepoint/v3"/>
    <xsd:import namespace="6ffe2db6-baae-4151-a7d0-de9d95c71f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fe2db6-baae-4151-a7d0-de9d95c71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307C3-2A96-4D13-9E1B-01C64006708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B70B1B9-1C8E-44B1-8B89-9290B9124802}">
  <ds:schemaRefs>
    <ds:schemaRef ds:uri="http://schemas.microsoft.com/sharepoint/v3/contenttype/forms"/>
  </ds:schemaRefs>
</ds:datastoreItem>
</file>

<file path=customXml/itemProps3.xml><?xml version="1.0" encoding="utf-8"?>
<ds:datastoreItem xmlns:ds="http://schemas.openxmlformats.org/officeDocument/2006/customXml" ds:itemID="{63BADDB3-3E90-4EEE-B762-3F7B09A43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fe2db6-baae-4151-a7d0-de9d95c71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A2E462-64E9-4CC6-AC62-135CBA596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Meeting agenda OIC template</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 OIC template</dc:title>
  <dc:subject>Meeting agenda template with OIC branding</dc:subject>
  <dc:creator>Public Affairs</dc:creator>
  <cp:keywords/>
  <dc:description/>
  <cp:lastModifiedBy>Sari-Kim Conrad</cp:lastModifiedBy>
  <cp:revision>38</cp:revision>
  <dcterms:created xsi:type="dcterms:W3CDTF">2024-10-02T16:31:00Z</dcterms:created>
  <dcterms:modified xsi:type="dcterms:W3CDTF">2024-10-08T16:36:00Z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0x010100EB9F659E57A3064BB8BDA00540E33FE4</vt:lpwstr>
  </property>
</Properties>
</file>